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465" w:rsidRDefault="000A3465" w:rsidP="000A3465">
      <w:pPr>
        <w:ind w:right="283"/>
        <w:jc w:val="center"/>
        <w:rPr>
          <w:lang w:val="uk-UA"/>
        </w:rPr>
      </w:pPr>
      <w:r>
        <w:rPr>
          <w:lang w:val="uk-UA"/>
        </w:rPr>
        <w:object w:dxaOrig="753" w:dyaOrig="1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4" o:title=""/>
          </v:shape>
          <o:OLEObject Type="Embed" ProgID="Word.Picture.8" ShapeID="_x0000_i1025" DrawAspect="Content" ObjectID="_1666160336" r:id="rId5"/>
        </w:object>
      </w:r>
    </w:p>
    <w:tbl>
      <w:tblPr>
        <w:tblW w:w="8910" w:type="dxa"/>
        <w:tblInd w:w="108" w:type="dxa"/>
        <w:tblLayout w:type="fixed"/>
        <w:tblLook w:val="0000" w:firstRow="0" w:lastRow="0" w:firstColumn="0" w:lastColumn="0" w:noHBand="0" w:noVBand="0"/>
      </w:tblPr>
      <w:tblGrid>
        <w:gridCol w:w="8910"/>
      </w:tblGrid>
      <w:tr w:rsidR="000A3465" w:rsidTr="00F07DC8">
        <w:trPr>
          <w:trHeight w:val="1837"/>
        </w:trPr>
        <w:tc>
          <w:tcPr>
            <w:tcW w:w="8910" w:type="dxa"/>
            <w:tcBorders>
              <w:top w:val="nil"/>
              <w:left w:val="nil"/>
              <w:bottom w:val="thinThickSmallGap" w:sz="24" w:space="0" w:color="auto"/>
              <w:right w:val="nil"/>
            </w:tcBorders>
          </w:tcPr>
          <w:p w:rsidR="000A3465" w:rsidRDefault="000A3465" w:rsidP="00F07DC8">
            <w:pPr>
              <w:ind w:right="424"/>
              <w:jc w:val="center"/>
              <w:rPr>
                <w:b/>
                <w:lang w:val="uk-UA"/>
              </w:rPr>
            </w:pPr>
            <w:r>
              <w:rPr>
                <w:b/>
                <w:lang w:val="uk-UA"/>
              </w:rPr>
              <w:t>У К Р А Ї Н А</w:t>
            </w:r>
          </w:p>
          <w:p w:rsidR="000A3465" w:rsidRDefault="000A3465" w:rsidP="00F07DC8">
            <w:pPr>
              <w:pStyle w:val="4"/>
              <w:rPr>
                <w:b/>
                <w:lang w:val="uk-UA"/>
              </w:rPr>
            </w:pPr>
            <w:r>
              <w:rPr>
                <w:b/>
                <w:lang w:val="uk-UA"/>
              </w:rPr>
              <w:t>ЮЖНОУКРАЇНСЬКА МІСЬКА РАДА</w:t>
            </w:r>
          </w:p>
          <w:p w:rsidR="000A3465" w:rsidRDefault="000A3465" w:rsidP="00F07DC8">
            <w:pPr>
              <w:pStyle w:val="4"/>
              <w:rPr>
                <w:b/>
                <w:lang w:val="uk-UA"/>
              </w:rPr>
            </w:pPr>
            <w:r>
              <w:rPr>
                <w:b/>
                <w:lang w:val="uk-UA"/>
              </w:rPr>
              <w:t>МИКОЛАЇВСЬКОЇ ОБЛАСТІ</w:t>
            </w:r>
          </w:p>
          <w:p w:rsidR="000A3465" w:rsidRDefault="000A3465" w:rsidP="00F07DC8">
            <w:pPr>
              <w:spacing w:before="120" w:line="340" w:lineRule="exact"/>
              <w:jc w:val="center"/>
              <w:rPr>
                <w:b/>
                <w:sz w:val="44"/>
                <w:lang w:val="uk-UA"/>
              </w:rPr>
            </w:pPr>
            <w:r>
              <w:rPr>
                <w:b/>
                <w:sz w:val="44"/>
                <w:lang w:val="uk-UA"/>
              </w:rPr>
              <w:t>Виконавчий комітет</w:t>
            </w:r>
          </w:p>
          <w:p w:rsidR="000A3465" w:rsidRDefault="000A3465" w:rsidP="00F07DC8">
            <w:pPr>
              <w:spacing w:before="120" w:line="340" w:lineRule="exact"/>
              <w:jc w:val="center"/>
              <w:rPr>
                <w:sz w:val="44"/>
                <w:lang w:val="uk-UA"/>
              </w:rPr>
            </w:pPr>
            <w:r>
              <w:rPr>
                <w:b/>
                <w:sz w:val="44"/>
                <w:lang w:val="uk-UA"/>
              </w:rPr>
              <w:t>РІШЕННЯ</w:t>
            </w:r>
          </w:p>
        </w:tc>
      </w:tr>
    </w:tbl>
    <w:p w:rsidR="000A3465" w:rsidRPr="001F2E49" w:rsidRDefault="000A3465" w:rsidP="000A3465">
      <w:pPr>
        <w:spacing w:before="120"/>
        <w:rPr>
          <w:sz w:val="24"/>
          <w:szCs w:val="24"/>
          <w:lang w:val="uk-UA"/>
        </w:rPr>
      </w:pPr>
      <w:r w:rsidRPr="001F2E49">
        <w:rPr>
          <w:sz w:val="24"/>
          <w:szCs w:val="24"/>
          <w:lang w:val="uk-UA"/>
        </w:rPr>
        <w:t>від  “______” ________ 20</w:t>
      </w:r>
      <w:r>
        <w:rPr>
          <w:sz w:val="24"/>
          <w:szCs w:val="24"/>
          <w:lang w:val="uk-UA"/>
        </w:rPr>
        <w:t>20</w:t>
      </w:r>
      <w:r w:rsidRPr="001F2E49">
        <w:rPr>
          <w:sz w:val="24"/>
          <w:szCs w:val="24"/>
          <w:lang w:val="uk-UA"/>
        </w:rPr>
        <w:t xml:space="preserve">   №  ______</w:t>
      </w:r>
    </w:p>
    <w:p w:rsidR="000A3465" w:rsidRPr="00842BAF" w:rsidRDefault="000A3465" w:rsidP="000A3465">
      <w:pPr>
        <w:ind w:right="4647"/>
        <w:jc w:val="both"/>
        <w:rPr>
          <w:sz w:val="24"/>
          <w:szCs w:val="24"/>
          <w:lang w:val="uk-UA"/>
        </w:rPr>
      </w:pPr>
    </w:p>
    <w:tbl>
      <w:tblPr>
        <w:tblW w:w="9039" w:type="dxa"/>
        <w:tblLook w:val="04A0" w:firstRow="1" w:lastRow="0" w:firstColumn="1" w:lastColumn="0" w:noHBand="0" w:noVBand="1"/>
      </w:tblPr>
      <w:tblGrid>
        <w:gridCol w:w="4928"/>
        <w:gridCol w:w="4111"/>
      </w:tblGrid>
      <w:tr w:rsidR="000A3465" w:rsidRPr="00CC23A2" w:rsidTr="00F07DC8">
        <w:tc>
          <w:tcPr>
            <w:tcW w:w="4928" w:type="dxa"/>
          </w:tcPr>
          <w:p w:rsidR="000A3465" w:rsidRPr="00CC23A2" w:rsidRDefault="000A3465" w:rsidP="00F07DC8">
            <w:pPr>
              <w:tabs>
                <w:tab w:val="left" w:pos="4536"/>
              </w:tabs>
              <w:ind w:right="197"/>
              <w:jc w:val="both"/>
              <w:rPr>
                <w:sz w:val="24"/>
                <w:szCs w:val="24"/>
                <w:lang w:val="uk-UA"/>
              </w:rPr>
            </w:pPr>
            <w:r w:rsidRPr="00CC23A2">
              <w:rPr>
                <w:sz w:val="24"/>
                <w:szCs w:val="24"/>
                <w:lang w:val="uk-UA"/>
              </w:rPr>
              <w:t>Про встановлення тарифів для всіх груп споживачів  на послуги з централізованого водопостачання  та водовідведення, які надає комунальне підприємство «Теплопостачання та водо-каналізаційне господарство» в місті Южноукраїнську</w:t>
            </w:r>
          </w:p>
          <w:p w:rsidR="000A3465" w:rsidRPr="00CC23A2" w:rsidRDefault="000A3465" w:rsidP="00F07DC8">
            <w:pPr>
              <w:tabs>
                <w:tab w:val="left" w:pos="4536"/>
              </w:tabs>
              <w:ind w:right="4166"/>
              <w:jc w:val="both"/>
              <w:rPr>
                <w:sz w:val="24"/>
                <w:szCs w:val="24"/>
                <w:lang w:val="uk-UA"/>
              </w:rPr>
            </w:pPr>
          </w:p>
          <w:p w:rsidR="000A3465" w:rsidRPr="00CC23A2" w:rsidRDefault="000A3465" w:rsidP="00F07DC8">
            <w:pPr>
              <w:tabs>
                <w:tab w:val="left" w:pos="4536"/>
              </w:tabs>
              <w:ind w:right="4166"/>
              <w:jc w:val="both"/>
              <w:rPr>
                <w:sz w:val="24"/>
                <w:szCs w:val="24"/>
                <w:lang w:val="uk-UA"/>
              </w:rPr>
            </w:pPr>
          </w:p>
        </w:tc>
        <w:tc>
          <w:tcPr>
            <w:tcW w:w="4111" w:type="dxa"/>
          </w:tcPr>
          <w:p w:rsidR="000A3465" w:rsidRPr="00B35BFA" w:rsidRDefault="000A3465" w:rsidP="00B35BFA">
            <w:pPr>
              <w:tabs>
                <w:tab w:val="left" w:pos="742"/>
                <w:tab w:val="left" w:pos="4536"/>
              </w:tabs>
              <w:ind w:left="742" w:right="176"/>
              <w:jc w:val="right"/>
              <w:rPr>
                <w:b/>
                <w:sz w:val="24"/>
                <w:szCs w:val="24"/>
                <w:u w:val="single"/>
                <w:lang w:val="uk-UA"/>
              </w:rPr>
            </w:pPr>
            <w:r w:rsidRPr="00B35BFA">
              <w:rPr>
                <w:b/>
                <w:sz w:val="24"/>
                <w:szCs w:val="24"/>
                <w:u w:val="single"/>
                <w:lang w:val="uk-UA"/>
              </w:rPr>
              <w:t xml:space="preserve">ІІ варіант </w:t>
            </w:r>
          </w:p>
          <w:p w:rsidR="000A3465" w:rsidRPr="00CC23A2" w:rsidRDefault="000A3465" w:rsidP="00B35BFA">
            <w:pPr>
              <w:tabs>
                <w:tab w:val="left" w:pos="742"/>
                <w:tab w:val="left" w:pos="4536"/>
              </w:tabs>
              <w:ind w:left="742" w:right="176"/>
              <w:jc w:val="right"/>
              <w:rPr>
                <w:sz w:val="24"/>
                <w:szCs w:val="24"/>
                <w:lang w:val="uk-UA"/>
              </w:rPr>
            </w:pPr>
            <w:r w:rsidRPr="00B35BFA">
              <w:rPr>
                <w:b/>
                <w:sz w:val="24"/>
                <w:szCs w:val="24"/>
                <w:u w:val="single"/>
                <w:lang w:val="uk-UA"/>
              </w:rPr>
              <w:t>за умови перегляду вартості покупних ресурсів ВП ЮУ АЕС</w:t>
            </w:r>
          </w:p>
        </w:tc>
      </w:tr>
    </w:tbl>
    <w:p w:rsidR="000A3465" w:rsidRPr="000F3880" w:rsidRDefault="000A3465" w:rsidP="000A3465">
      <w:pPr>
        <w:ind w:firstLine="720"/>
        <w:jc w:val="both"/>
        <w:rPr>
          <w:sz w:val="24"/>
          <w:szCs w:val="24"/>
          <w:lang w:val="uk-UA"/>
        </w:rPr>
      </w:pPr>
      <w:r w:rsidRPr="000F3880">
        <w:rPr>
          <w:sz w:val="24"/>
          <w:szCs w:val="24"/>
          <w:lang w:val="uk-UA"/>
        </w:rPr>
        <w:t xml:space="preserve">Об’єкти надання комунальних послуг, що були передані у 2002 році з державної власності з балансу </w:t>
      </w:r>
      <w:r>
        <w:rPr>
          <w:sz w:val="24"/>
          <w:szCs w:val="24"/>
          <w:lang w:val="uk-UA"/>
        </w:rPr>
        <w:t>відокремленого підрозділу «</w:t>
      </w:r>
      <w:proofErr w:type="spellStart"/>
      <w:r>
        <w:rPr>
          <w:sz w:val="24"/>
          <w:szCs w:val="24"/>
          <w:lang w:val="uk-UA"/>
        </w:rPr>
        <w:t>Южно</w:t>
      </w:r>
      <w:proofErr w:type="spellEnd"/>
      <w:r>
        <w:rPr>
          <w:sz w:val="24"/>
          <w:szCs w:val="24"/>
          <w:lang w:val="uk-UA"/>
        </w:rPr>
        <w:t xml:space="preserve">-Українська АЕС» ДП НАЕК «Енергоатом» (далі - </w:t>
      </w:r>
      <w:r w:rsidRPr="000F3880">
        <w:rPr>
          <w:sz w:val="24"/>
          <w:szCs w:val="24"/>
          <w:lang w:val="uk-UA"/>
        </w:rPr>
        <w:t>ВП ЮУ АЕС ДП НАЕК «Енергоатом»</w:t>
      </w:r>
      <w:r>
        <w:rPr>
          <w:sz w:val="24"/>
          <w:szCs w:val="24"/>
          <w:lang w:val="uk-UA"/>
        </w:rPr>
        <w:t>)</w:t>
      </w:r>
      <w:r w:rsidRPr="000F3880">
        <w:rPr>
          <w:sz w:val="24"/>
          <w:szCs w:val="24"/>
          <w:lang w:val="uk-UA"/>
        </w:rPr>
        <w:t xml:space="preserve"> у комунальну власність на баланс </w:t>
      </w:r>
      <w:r>
        <w:rPr>
          <w:sz w:val="24"/>
          <w:szCs w:val="24"/>
          <w:lang w:val="uk-UA"/>
        </w:rPr>
        <w:t xml:space="preserve">комунального підприємства «Теплопостачання та водо-каналізаційне господарство» (далі - </w:t>
      </w:r>
      <w:r w:rsidRPr="000F3880">
        <w:rPr>
          <w:sz w:val="24"/>
          <w:szCs w:val="24"/>
          <w:lang w:val="uk-UA"/>
        </w:rPr>
        <w:t>КП ТВКГ</w:t>
      </w:r>
      <w:r>
        <w:rPr>
          <w:sz w:val="24"/>
          <w:szCs w:val="24"/>
          <w:lang w:val="uk-UA"/>
        </w:rPr>
        <w:t>),</w:t>
      </w:r>
      <w:r w:rsidRPr="000F3880">
        <w:rPr>
          <w:sz w:val="24"/>
          <w:szCs w:val="24"/>
          <w:lang w:val="uk-UA"/>
        </w:rPr>
        <w:t xml:space="preserve"> є застарілими, енергоємними, </w:t>
      </w:r>
      <w:proofErr w:type="spellStart"/>
      <w:r w:rsidRPr="000F3880">
        <w:rPr>
          <w:sz w:val="24"/>
          <w:szCs w:val="24"/>
          <w:lang w:val="uk-UA"/>
        </w:rPr>
        <w:t>понадвитратними</w:t>
      </w:r>
      <w:proofErr w:type="spellEnd"/>
      <w:r w:rsidRPr="000F3880">
        <w:rPr>
          <w:sz w:val="24"/>
          <w:szCs w:val="24"/>
          <w:lang w:val="uk-UA"/>
        </w:rPr>
        <w:t>,</w:t>
      </w:r>
      <w:r w:rsidRPr="000F3880">
        <w:rPr>
          <w:sz w:val="24"/>
          <w:szCs w:val="24"/>
          <w:lang w:val="uk-UA" w:eastAsia="uk-UA"/>
        </w:rPr>
        <w:t xml:space="preserve"> в технологічному стані зразків 60-х років минулого століття.</w:t>
      </w:r>
      <w:r w:rsidRPr="000F3880">
        <w:rPr>
          <w:sz w:val="24"/>
          <w:szCs w:val="24"/>
          <w:lang w:val="uk-UA"/>
        </w:rPr>
        <w:t xml:space="preserve"> </w:t>
      </w:r>
      <w:r>
        <w:rPr>
          <w:sz w:val="24"/>
          <w:szCs w:val="24"/>
          <w:lang w:val="uk-UA"/>
        </w:rPr>
        <w:t xml:space="preserve">Об’єкти </w:t>
      </w:r>
      <w:r w:rsidRPr="000F3880">
        <w:rPr>
          <w:sz w:val="24"/>
          <w:szCs w:val="24"/>
          <w:lang w:val="uk-UA" w:eastAsia="uk-UA"/>
        </w:rPr>
        <w:t>та мережі тепло-, водопостачання та водовідведення для потреб міста було побудовано спрощен</w:t>
      </w:r>
      <w:r>
        <w:rPr>
          <w:sz w:val="24"/>
          <w:szCs w:val="24"/>
          <w:lang w:val="uk-UA" w:eastAsia="uk-UA"/>
        </w:rPr>
        <w:t>о</w:t>
      </w:r>
      <w:r w:rsidRPr="000F3880">
        <w:rPr>
          <w:sz w:val="24"/>
          <w:szCs w:val="24"/>
          <w:lang w:val="uk-UA" w:eastAsia="uk-UA"/>
        </w:rPr>
        <w:t xml:space="preserve"> до діючих норм та вимог того періоду, а реалізація зразків </w:t>
      </w:r>
      <w:proofErr w:type="spellStart"/>
      <w:r w:rsidRPr="000F3880">
        <w:rPr>
          <w:sz w:val="24"/>
          <w:szCs w:val="24"/>
          <w:lang w:val="uk-UA" w:eastAsia="uk-UA"/>
        </w:rPr>
        <w:t>про</w:t>
      </w:r>
      <w:r>
        <w:rPr>
          <w:sz w:val="24"/>
          <w:szCs w:val="24"/>
          <w:lang w:val="uk-UA" w:eastAsia="uk-UA"/>
        </w:rPr>
        <w:t>є</w:t>
      </w:r>
      <w:r w:rsidRPr="000F3880">
        <w:rPr>
          <w:sz w:val="24"/>
          <w:szCs w:val="24"/>
          <w:lang w:val="uk-UA" w:eastAsia="uk-UA"/>
        </w:rPr>
        <w:t>ктних</w:t>
      </w:r>
      <w:proofErr w:type="spellEnd"/>
      <w:r w:rsidRPr="000F3880">
        <w:rPr>
          <w:sz w:val="24"/>
          <w:szCs w:val="24"/>
          <w:lang w:val="uk-UA" w:eastAsia="uk-UA"/>
        </w:rPr>
        <w:t xml:space="preserve"> рішень мала чисельні відступлення, у</w:t>
      </w:r>
      <w:r w:rsidRPr="000F3880">
        <w:rPr>
          <w:sz w:val="24"/>
          <w:szCs w:val="24"/>
          <w:lang w:val="uk-UA"/>
        </w:rPr>
        <w:t xml:space="preserve"> зв’язку з чим собівартість та тарифи на </w:t>
      </w:r>
      <w:r>
        <w:rPr>
          <w:sz w:val="24"/>
          <w:szCs w:val="24"/>
          <w:lang w:val="uk-UA"/>
        </w:rPr>
        <w:t xml:space="preserve">комунальні послуги </w:t>
      </w:r>
      <w:r w:rsidRPr="000F3880">
        <w:rPr>
          <w:sz w:val="24"/>
          <w:szCs w:val="24"/>
          <w:lang w:val="uk-UA"/>
        </w:rPr>
        <w:t>є досить високими</w:t>
      </w:r>
      <w:r>
        <w:rPr>
          <w:sz w:val="24"/>
          <w:szCs w:val="24"/>
          <w:lang w:val="uk-UA"/>
        </w:rPr>
        <w:t>, наявні понаднормативні втрати води та тепла.</w:t>
      </w:r>
    </w:p>
    <w:p w:rsidR="000A3465" w:rsidRDefault="000A3465" w:rsidP="000A3465">
      <w:pPr>
        <w:pStyle w:val="a3"/>
        <w:shd w:val="clear" w:color="auto" w:fill="FFFFFF"/>
        <w:tabs>
          <w:tab w:val="left" w:pos="0"/>
          <w:tab w:val="left" w:pos="720"/>
        </w:tabs>
        <w:spacing w:before="0" w:beforeAutospacing="0" w:after="0" w:afterAutospacing="0"/>
        <w:ind w:firstLine="720"/>
        <w:jc w:val="both"/>
        <w:rPr>
          <w:color w:val="000000"/>
          <w:lang w:val="uk-UA"/>
        </w:rPr>
      </w:pPr>
      <w:r>
        <w:rPr>
          <w:color w:val="000000"/>
          <w:lang w:val="uk-UA"/>
        </w:rPr>
        <w:t>На сьогоднішній день, у зв’язку з значною кредиторською заборгованістю              КП ТВКГ перед ВП ЮУ АЕС за покупні ресурси, яка   станом на 01.09.2020 склала 153,4 млн. грн., на виконання рішень суду за позовами ВП ЮУ АЕС ДП НАЕК «Енергоатом»</w:t>
      </w:r>
      <w:r w:rsidRPr="00BF73B2">
        <w:rPr>
          <w:color w:val="000000"/>
          <w:lang w:val="uk-UA"/>
        </w:rPr>
        <w:t xml:space="preserve"> </w:t>
      </w:r>
      <w:r>
        <w:rPr>
          <w:color w:val="000000"/>
          <w:lang w:val="uk-UA"/>
        </w:rPr>
        <w:t xml:space="preserve">(що призводить до збільшення суми кредиторської заборгованості з причини сплати виконавчого збору та штрафних санкцій), виконавчою службою накладено </w:t>
      </w:r>
      <w:r w:rsidRPr="00D95EA2">
        <w:rPr>
          <w:color w:val="000000"/>
          <w:lang w:val="uk-UA"/>
        </w:rPr>
        <w:t xml:space="preserve"> </w:t>
      </w:r>
      <w:r>
        <w:rPr>
          <w:color w:val="000000"/>
          <w:lang w:val="uk-UA"/>
        </w:rPr>
        <w:t xml:space="preserve">арешт на розрахункові рахунки КП ТВКГ. Всі кошти, що надходять на розрахункові рахунки підприємства від надання послуг, крім витрат на заробітну плату та єдиний соціальний внесок, виконавчою службою стягуються в рахунок погашення заборгованості   КП ТВКГ перед ВП ЮУ АЕС за покупні ресурси. У зв’язку з чим, для забезпечення функціонування КП ТВКГ та забезпечення міста Южноукраїнська послугами тепло-, водопостачання та водовідведення щорічно з міського бюджету виділяється цільова фінансова допомога на сплату електроенергії та проведення ремонтів мереж та обладнання КП ТВКГ. </w:t>
      </w:r>
    </w:p>
    <w:p w:rsidR="000A3465" w:rsidRDefault="000A3465" w:rsidP="000A3465">
      <w:pPr>
        <w:pStyle w:val="a3"/>
        <w:shd w:val="clear" w:color="auto" w:fill="FFFFFF"/>
        <w:tabs>
          <w:tab w:val="left" w:pos="0"/>
          <w:tab w:val="left" w:pos="720"/>
        </w:tabs>
        <w:spacing w:before="0" w:beforeAutospacing="0" w:after="0" w:afterAutospacing="0"/>
        <w:ind w:firstLine="720"/>
        <w:jc w:val="both"/>
        <w:rPr>
          <w:lang w:val="uk-UA"/>
        </w:rPr>
      </w:pPr>
      <w:r>
        <w:rPr>
          <w:color w:val="000000"/>
          <w:lang w:val="uk-UA"/>
        </w:rPr>
        <w:t>Д</w:t>
      </w:r>
      <w:r w:rsidRPr="00565A87">
        <w:rPr>
          <w:color w:val="000000"/>
          <w:lang w:val="uk-UA"/>
        </w:rPr>
        <w:t>ля органів місцевого самоврядування залишається болючим питанням, як захистити мешканців міста Южноукраїнська від постійного зростання цін і тарифів на житлово-комунальні послуги, адже з кожним підвищенням цін  на ці послуги, відповідно зростає собівартість продуктів харчування, товарів першої необхідності, а підвищення заробітної плати не наздоганяє їх ріст. Рівень платоспроможності населення зменшується.</w:t>
      </w:r>
      <w:r w:rsidRPr="00565A87">
        <w:rPr>
          <w:lang w:val="uk-UA"/>
        </w:rPr>
        <w:t xml:space="preserve"> Для переважної частини мешканців міста,  таке підвищення не можна буде врахувати при оформленні  субсидій, що переведе  їх сім’ї в реальну бідність.</w:t>
      </w:r>
    </w:p>
    <w:p w:rsidR="000A3465" w:rsidRPr="00565A87" w:rsidRDefault="000A3465" w:rsidP="000A3465">
      <w:pPr>
        <w:pStyle w:val="a3"/>
        <w:shd w:val="clear" w:color="auto" w:fill="FFFFFF"/>
        <w:tabs>
          <w:tab w:val="left" w:pos="0"/>
          <w:tab w:val="left" w:pos="720"/>
        </w:tabs>
        <w:spacing w:before="0" w:beforeAutospacing="0" w:after="0" w:afterAutospacing="0"/>
        <w:ind w:firstLine="720"/>
        <w:jc w:val="both"/>
        <w:rPr>
          <w:lang w:val="uk-UA"/>
        </w:rPr>
      </w:pPr>
    </w:p>
    <w:p w:rsidR="000A3465" w:rsidRPr="006C190E" w:rsidRDefault="000A3465" w:rsidP="000A3465">
      <w:pPr>
        <w:pStyle w:val="HTML"/>
        <w:shd w:val="clear" w:color="auto" w:fill="FFFFFF"/>
        <w:ind w:right="-27" w:firstLine="5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Розглянувши заяву  комунального підприємства «Теплопостачання та водо-каналізаційне господарство» щодо встановлення тарифів на послуги з централізованого водопостачання та централізованого водовідведення (надану листом від 02.09.2020 № 06/1121, </w:t>
      </w:r>
      <w:r w:rsidRPr="00A129A3">
        <w:rPr>
          <w:rFonts w:ascii="Times New Roman" w:hAnsi="Times New Roman" w:cs="Times New Roman"/>
          <w:sz w:val="24"/>
          <w:szCs w:val="24"/>
          <w:lang w:val="uk-UA"/>
        </w:rPr>
        <w:t xml:space="preserve">з метою </w:t>
      </w:r>
      <w:r>
        <w:rPr>
          <w:rFonts w:ascii="Times New Roman" w:hAnsi="Times New Roman" w:cs="Times New Roman"/>
          <w:sz w:val="24"/>
          <w:szCs w:val="24"/>
          <w:lang w:val="uk-UA"/>
        </w:rPr>
        <w:t>встановлення економічно обґрунтованих тарифів</w:t>
      </w:r>
      <w:r w:rsidRPr="00A129A3">
        <w:rPr>
          <w:rFonts w:ascii="Times New Roman" w:hAnsi="Times New Roman" w:cs="Times New Roman"/>
          <w:sz w:val="24"/>
          <w:szCs w:val="24"/>
          <w:lang w:val="uk-UA"/>
        </w:rPr>
        <w:t xml:space="preserve"> на послуги </w:t>
      </w:r>
      <w:r>
        <w:rPr>
          <w:rFonts w:ascii="Times New Roman" w:hAnsi="Times New Roman" w:cs="Times New Roman"/>
          <w:sz w:val="24"/>
          <w:szCs w:val="24"/>
          <w:lang w:val="uk-UA"/>
        </w:rPr>
        <w:t>з централізованого водопостачання та водовідведення, які надає КП ТВКГ  в місті Южноукраїнську, враховуючи цільову фінансову допомогу надану КП ТВКГ з міського бюджету, з причини накладання виконавчою службою арешту на розрахункові рахунки підприємства,  відповідно до Законів України «Про житлово-комунальні послуги», «Про комерційний  облік теплової енергії та водопостачання»,  постанови Кабінету Міністрів України від 01.07.2011 № 869 «Про</w:t>
      </w:r>
      <w:r w:rsidRPr="00D22B0B">
        <w:rPr>
          <w:b/>
          <w:bCs/>
          <w:color w:val="000000"/>
          <w:sz w:val="32"/>
          <w:szCs w:val="32"/>
          <w:shd w:val="clear" w:color="auto" w:fill="FFFFFF"/>
          <w:lang w:val="uk-UA"/>
        </w:rPr>
        <w:t xml:space="preserve"> </w:t>
      </w:r>
      <w:r w:rsidRPr="00D22B0B">
        <w:rPr>
          <w:rFonts w:ascii="Times New Roman" w:hAnsi="Times New Roman" w:cs="Times New Roman"/>
          <w:bCs/>
          <w:color w:val="000000"/>
          <w:sz w:val="24"/>
          <w:szCs w:val="24"/>
          <w:shd w:val="clear" w:color="auto" w:fill="FFFFFF"/>
          <w:lang w:val="uk-UA"/>
        </w:rPr>
        <w:t>забезпечення єдиного підходу до формування тарифів на житлово-комунальні послуги</w:t>
      </w:r>
      <w:r>
        <w:rPr>
          <w:rFonts w:ascii="Times New Roman" w:hAnsi="Times New Roman" w:cs="Times New Roman"/>
          <w:bCs/>
          <w:color w:val="000000"/>
          <w:sz w:val="24"/>
          <w:szCs w:val="24"/>
          <w:shd w:val="clear" w:color="auto" w:fill="FFFFFF"/>
          <w:lang w:val="uk-UA"/>
        </w:rPr>
        <w:t>»,</w:t>
      </w:r>
      <w:r>
        <w:rPr>
          <w:rFonts w:ascii="Times New Roman" w:hAnsi="Times New Roman" w:cs="Times New Roman"/>
          <w:sz w:val="24"/>
          <w:szCs w:val="24"/>
          <w:lang w:val="uk-UA"/>
        </w:rPr>
        <w:t xml:space="preserve"> к</w:t>
      </w:r>
      <w:r w:rsidRPr="006C190E">
        <w:rPr>
          <w:rFonts w:ascii="Times New Roman" w:hAnsi="Times New Roman" w:cs="Times New Roman"/>
          <w:sz w:val="24"/>
          <w:szCs w:val="24"/>
          <w:lang w:val="uk-UA"/>
        </w:rPr>
        <w:t xml:space="preserve">еруючись пп.2 п «а» ст. 28 Закону України «Про місцеве самоврядування в Україні», виконавчий комітет Южноукраїнської міської ради </w:t>
      </w:r>
    </w:p>
    <w:p w:rsidR="000A3465" w:rsidRDefault="000A3465" w:rsidP="000A3465">
      <w:pPr>
        <w:ind w:firstLine="546"/>
        <w:jc w:val="center"/>
        <w:rPr>
          <w:sz w:val="24"/>
          <w:szCs w:val="24"/>
          <w:lang w:val="uk-UA"/>
        </w:rPr>
      </w:pPr>
    </w:p>
    <w:p w:rsidR="000A3465" w:rsidRPr="00AE355D" w:rsidRDefault="000A3465" w:rsidP="000A3465">
      <w:pPr>
        <w:ind w:firstLine="546"/>
        <w:jc w:val="center"/>
        <w:rPr>
          <w:sz w:val="24"/>
          <w:szCs w:val="24"/>
          <w:lang w:val="uk-UA"/>
        </w:rPr>
      </w:pPr>
      <w:r w:rsidRPr="00AE355D">
        <w:rPr>
          <w:sz w:val="24"/>
          <w:szCs w:val="24"/>
          <w:lang w:val="uk-UA"/>
        </w:rPr>
        <w:t>ВИРІШИВ:</w:t>
      </w:r>
    </w:p>
    <w:p w:rsidR="000A3465" w:rsidRPr="00AE355D" w:rsidRDefault="000A3465" w:rsidP="000A3465">
      <w:pPr>
        <w:ind w:firstLine="546"/>
        <w:jc w:val="both"/>
        <w:rPr>
          <w:sz w:val="24"/>
          <w:szCs w:val="24"/>
          <w:lang w:val="uk-UA"/>
        </w:rPr>
      </w:pPr>
    </w:p>
    <w:p w:rsidR="000A3465" w:rsidRDefault="000A3465" w:rsidP="000A3465">
      <w:pPr>
        <w:ind w:right="-5" w:firstLine="546"/>
        <w:jc w:val="both"/>
        <w:rPr>
          <w:sz w:val="24"/>
          <w:szCs w:val="24"/>
          <w:lang w:val="uk-UA"/>
        </w:rPr>
      </w:pPr>
      <w:r>
        <w:rPr>
          <w:sz w:val="24"/>
          <w:szCs w:val="24"/>
          <w:lang w:val="uk-UA"/>
        </w:rPr>
        <w:t xml:space="preserve">1. </w:t>
      </w:r>
      <w:r w:rsidRPr="00EB3880">
        <w:rPr>
          <w:sz w:val="24"/>
          <w:szCs w:val="24"/>
          <w:lang w:val="uk-UA"/>
        </w:rPr>
        <w:t xml:space="preserve">Встановити тарифи </w:t>
      </w:r>
      <w:r>
        <w:rPr>
          <w:sz w:val="24"/>
          <w:szCs w:val="24"/>
          <w:lang w:val="uk-UA"/>
        </w:rPr>
        <w:t>для всіх споживачів на послуги з централізованого водопостачання та централізованого водовідведення, які надає комунальне підприємство «Теплопостачання та водо-каналізаційне господарство» (далі -                    КП ТВКГ) в місті  Южноукраїнську  в наступних розмірах:</w:t>
      </w:r>
    </w:p>
    <w:p w:rsidR="000A3465" w:rsidRDefault="000A3465" w:rsidP="000A3465">
      <w:pPr>
        <w:ind w:left="5664" w:right="-5" w:firstLine="708"/>
        <w:jc w:val="both"/>
        <w:rPr>
          <w:sz w:val="24"/>
          <w:szCs w:val="24"/>
          <w:lang w:val="uk-UA"/>
        </w:rPr>
      </w:pPr>
      <w:r>
        <w:rPr>
          <w:sz w:val="24"/>
          <w:szCs w:val="24"/>
          <w:lang w:val="uk-UA"/>
        </w:rPr>
        <w:t>грн. за куб. м, з ПДВ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2826"/>
        <w:gridCol w:w="1570"/>
        <w:gridCol w:w="1984"/>
        <w:gridCol w:w="1796"/>
      </w:tblGrid>
      <w:tr w:rsidR="000A3465" w:rsidRPr="0074612B" w:rsidTr="00F07DC8">
        <w:tc>
          <w:tcPr>
            <w:tcW w:w="730" w:type="dxa"/>
            <w:vMerge w:val="restart"/>
          </w:tcPr>
          <w:p w:rsidR="000A3465" w:rsidRPr="00955200" w:rsidRDefault="000A3465" w:rsidP="00F07DC8">
            <w:pPr>
              <w:ind w:right="-5"/>
              <w:jc w:val="both"/>
              <w:rPr>
                <w:sz w:val="22"/>
                <w:szCs w:val="22"/>
                <w:lang w:val="uk-UA"/>
              </w:rPr>
            </w:pPr>
            <w:r w:rsidRPr="00955200">
              <w:rPr>
                <w:sz w:val="22"/>
                <w:szCs w:val="22"/>
                <w:lang w:val="uk-UA"/>
              </w:rPr>
              <w:t>№з/п</w:t>
            </w:r>
          </w:p>
        </w:tc>
        <w:tc>
          <w:tcPr>
            <w:tcW w:w="2826" w:type="dxa"/>
            <w:vMerge w:val="restart"/>
          </w:tcPr>
          <w:p w:rsidR="000A3465" w:rsidRPr="00955200" w:rsidRDefault="000A3465" w:rsidP="00F07DC8">
            <w:pPr>
              <w:ind w:right="-5"/>
              <w:jc w:val="center"/>
              <w:rPr>
                <w:sz w:val="22"/>
                <w:szCs w:val="22"/>
                <w:lang w:val="uk-UA"/>
              </w:rPr>
            </w:pPr>
            <w:r w:rsidRPr="00955200">
              <w:rPr>
                <w:sz w:val="22"/>
                <w:szCs w:val="22"/>
                <w:lang w:val="uk-UA"/>
              </w:rPr>
              <w:t>Назва послуги</w:t>
            </w:r>
          </w:p>
        </w:tc>
        <w:tc>
          <w:tcPr>
            <w:tcW w:w="1264" w:type="dxa"/>
            <w:vMerge w:val="restart"/>
          </w:tcPr>
          <w:p w:rsidR="000A3465" w:rsidRPr="00955200" w:rsidRDefault="000A3465" w:rsidP="00F07DC8">
            <w:pPr>
              <w:ind w:right="-5"/>
              <w:jc w:val="both"/>
              <w:rPr>
                <w:sz w:val="22"/>
                <w:szCs w:val="22"/>
                <w:lang w:val="uk-UA"/>
              </w:rPr>
            </w:pPr>
            <w:r w:rsidRPr="00955200">
              <w:rPr>
                <w:sz w:val="22"/>
                <w:szCs w:val="22"/>
                <w:lang w:val="uk-UA"/>
              </w:rPr>
              <w:t xml:space="preserve">Тарифи </w:t>
            </w:r>
            <w:r>
              <w:rPr>
                <w:sz w:val="22"/>
                <w:szCs w:val="22"/>
                <w:lang w:val="uk-UA"/>
              </w:rPr>
              <w:t xml:space="preserve">запропоновані </w:t>
            </w:r>
            <w:r w:rsidRPr="00955200">
              <w:rPr>
                <w:sz w:val="22"/>
                <w:szCs w:val="22"/>
                <w:lang w:val="uk-UA"/>
              </w:rPr>
              <w:t>КП ТВКГ</w:t>
            </w:r>
          </w:p>
        </w:tc>
        <w:tc>
          <w:tcPr>
            <w:tcW w:w="3780" w:type="dxa"/>
            <w:gridSpan w:val="2"/>
          </w:tcPr>
          <w:p w:rsidR="000A3465" w:rsidRPr="00955200" w:rsidRDefault="000A3465" w:rsidP="00F07DC8">
            <w:pPr>
              <w:ind w:right="-5"/>
              <w:jc w:val="center"/>
              <w:rPr>
                <w:sz w:val="22"/>
                <w:szCs w:val="22"/>
                <w:lang w:val="uk-UA"/>
              </w:rPr>
            </w:pPr>
            <w:r w:rsidRPr="00955200">
              <w:rPr>
                <w:sz w:val="22"/>
                <w:szCs w:val="22"/>
                <w:lang w:val="uk-UA"/>
              </w:rPr>
              <w:t>Економічно обґрунтовані тарифи</w:t>
            </w:r>
            <w:r>
              <w:rPr>
                <w:sz w:val="22"/>
                <w:szCs w:val="22"/>
                <w:lang w:val="uk-UA"/>
              </w:rPr>
              <w:t>:</w:t>
            </w:r>
          </w:p>
        </w:tc>
      </w:tr>
      <w:tr w:rsidR="000A3465" w:rsidRPr="00B35BFA" w:rsidTr="00F07DC8">
        <w:tc>
          <w:tcPr>
            <w:tcW w:w="730" w:type="dxa"/>
            <w:vMerge/>
          </w:tcPr>
          <w:p w:rsidR="000A3465" w:rsidRPr="00955200" w:rsidRDefault="000A3465" w:rsidP="00F07DC8">
            <w:pPr>
              <w:ind w:right="-5" w:firstLine="546"/>
              <w:jc w:val="both"/>
              <w:rPr>
                <w:sz w:val="22"/>
                <w:szCs w:val="22"/>
                <w:lang w:val="uk-UA"/>
              </w:rPr>
            </w:pPr>
          </w:p>
        </w:tc>
        <w:tc>
          <w:tcPr>
            <w:tcW w:w="2826" w:type="dxa"/>
            <w:vMerge/>
          </w:tcPr>
          <w:p w:rsidR="000A3465" w:rsidRPr="00955200" w:rsidRDefault="000A3465" w:rsidP="00F07DC8">
            <w:pPr>
              <w:ind w:right="-5"/>
              <w:jc w:val="both"/>
              <w:rPr>
                <w:sz w:val="22"/>
                <w:szCs w:val="22"/>
                <w:lang w:val="uk-UA"/>
              </w:rPr>
            </w:pPr>
          </w:p>
        </w:tc>
        <w:tc>
          <w:tcPr>
            <w:tcW w:w="1264" w:type="dxa"/>
            <w:vMerge/>
          </w:tcPr>
          <w:p w:rsidR="000A3465" w:rsidRPr="00955200" w:rsidRDefault="000A3465" w:rsidP="00F07DC8">
            <w:pPr>
              <w:ind w:right="-5"/>
              <w:jc w:val="both"/>
              <w:rPr>
                <w:sz w:val="22"/>
                <w:szCs w:val="22"/>
                <w:lang w:val="uk-UA"/>
              </w:rPr>
            </w:pPr>
          </w:p>
        </w:tc>
        <w:tc>
          <w:tcPr>
            <w:tcW w:w="1984" w:type="dxa"/>
          </w:tcPr>
          <w:p w:rsidR="000A3465" w:rsidRPr="00955200" w:rsidRDefault="000A3465" w:rsidP="00F07DC8">
            <w:pPr>
              <w:ind w:right="-5"/>
              <w:jc w:val="both"/>
              <w:rPr>
                <w:sz w:val="22"/>
                <w:szCs w:val="22"/>
                <w:lang w:val="uk-UA"/>
              </w:rPr>
            </w:pPr>
            <w:r>
              <w:rPr>
                <w:sz w:val="22"/>
                <w:szCs w:val="22"/>
                <w:lang w:val="uk-UA"/>
              </w:rPr>
              <w:t xml:space="preserve">у </w:t>
            </w:r>
            <w:r w:rsidRPr="00955200">
              <w:rPr>
                <w:sz w:val="22"/>
                <w:szCs w:val="22"/>
                <w:lang w:val="uk-UA"/>
              </w:rPr>
              <w:t>разі</w:t>
            </w:r>
            <w:r>
              <w:rPr>
                <w:sz w:val="22"/>
                <w:szCs w:val="22"/>
                <w:lang w:val="uk-UA"/>
              </w:rPr>
              <w:t>,</w:t>
            </w:r>
            <w:r w:rsidRPr="00955200">
              <w:rPr>
                <w:sz w:val="22"/>
                <w:szCs w:val="22"/>
                <w:lang w:val="uk-UA"/>
              </w:rPr>
              <w:t xml:space="preserve"> якщо </w:t>
            </w:r>
            <w:r>
              <w:rPr>
                <w:sz w:val="22"/>
                <w:szCs w:val="22"/>
                <w:lang w:val="uk-UA"/>
              </w:rPr>
              <w:t xml:space="preserve">розрахункові </w:t>
            </w:r>
            <w:r w:rsidRPr="00955200">
              <w:rPr>
                <w:sz w:val="22"/>
                <w:szCs w:val="22"/>
                <w:lang w:val="uk-UA"/>
              </w:rPr>
              <w:t xml:space="preserve">рахунки КП ТВКГ арештовані </w:t>
            </w:r>
            <w:r>
              <w:rPr>
                <w:sz w:val="22"/>
                <w:szCs w:val="22"/>
                <w:lang w:val="uk-UA"/>
              </w:rPr>
              <w:t xml:space="preserve">                   </w:t>
            </w:r>
            <w:r w:rsidRPr="00955200">
              <w:rPr>
                <w:sz w:val="22"/>
                <w:szCs w:val="22"/>
                <w:lang w:val="uk-UA"/>
              </w:rPr>
              <w:t>(</w:t>
            </w:r>
            <w:r>
              <w:rPr>
                <w:sz w:val="22"/>
                <w:szCs w:val="22"/>
                <w:lang w:val="uk-UA"/>
              </w:rPr>
              <w:t xml:space="preserve">витрати на </w:t>
            </w:r>
            <w:r w:rsidRPr="00955200">
              <w:rPr>
                <w:sz w:val="22"/>
                <w:szCs w:val="22"/>
                <w:lang w:val="uk-UA"/>
              </w:rPr>
              <w:t>електроенергі</w:t>
            </w:r>
            <w:r>
              <w:rPr>
                <w:sz w:val="22"/>
                <w:szCs w:val="22"/>
                <w:lang w:val="uk-UA"/>
              </w:rPr>
              <w:t xml:space="preserve">ю </w:t>
            </w:r>
            <w:r w:rsidRPr="00955200">
              <w:rPr>
                <w:sz w:val="22"/>
                <w:szCs w:val="22"/>
                <w:lang w:val="uk-UA"/>
              </w:rPr>
              <w:t xml:space="preserve"> та частково </w:t>
            </w:r>
            <w:r>
              <w:rPr>
                <w:sz w:val="22"/>
                <w:szCs w:val="22"/>
                <w:lang w:val="uk-UA"/>
              </w:rPr>
              <w:t xml:space="preserve">на </w:t>
            </w:r>
            <w:r w:rsidRPr="00955200">
              <w:rPr>
                <w:sz w:val="22"/>
                <w:szCs w:val="22"/>
                <w:lang w:val="uk-UA"/>
              </w:rPr>
              <w:t xml:space="preserve">ремонти </w:t>
            </w:r>
            <w:r>
              <w:rPr>
                <w:sz w:val="22"/>
                <w:szCs w:val="22"/>
                <w:lang w:val="uk-UA"/>
              </w:rPr>
              <w:t xml:space="preserve">здійснюються </w:t>
            </w:r>
            <w:r w:rsidRPr="00955200">
              <w:rPr>
                <w:sz w:val="22"/>
                <w:szCs w:val="22"/>
                <w:lang w:val="uk-UA"/>
              </w:rPr>
              <w:t>за рахунок бюджетних коштів)</w:t>
            </w:r>
          </w:p>
        </w:tc>
        <w:tc>
          <w:tcPr>
            <w:tcW w:w="1796" w:type="dxa"/>
          </w:tcPr>
          <w:p w:rsidR="000A3465" w:rsidRPr="00955200" w:rsidRDefault="000A3465" w:rsidP="00F07DC8">
            <w:pPr>
              <w:ind w:right="-5"/>
              <w:jc w:val="both"/>
              <w:rPr>
                <w:sz w:val="22"/>
                <w:szCs w:val="22"/>
                <w:lang w:val="uk-UA"/>
              </w:rPr>
            </w:pPr>
            <w:r>
              <w:rPr>
                <w:sz w:val="22"/>
                <w:szCs w:val="22"/>
                <w:lang w:val="uk-UA"/>
              </w:rPr>
              <w:t xml:space="preserve">у </w:t>
            </w:r>
            <w:r w:rsidRPr="00955200">
              <w:rPr>
                <w:sz w:val="22"/>
                <w:szCs w:val="22"/>
                <w:lang w:val="uk-UA"/>
              </w:rPr>
              <w:t>разі</w:t>
            </w:r>
            <w:r>
              <w:rPr>
                <w:sz w:val="22"/>
                <w:szCs w:val="22"/>
                <w:lang w:val="uk-UA"/>
              </w:rPr>
              <w:t>,</w:t>
            </w:r>
            <w:r w:rsidRPr="00955200">
              <w:rPr>
                <w:sz w:val="22"/>
                <w:szCs w:val="22"/>
                <w:lang w:val="uk-UA"/>
              </w:rPr>
              <w:t xml:space="preserve"> якщо розрахункові рахунки КП ТВКГ розблоковані (без фінансов</w:t>
            </w:r>
            <w:r>
              <w:rPr>
                <w:sz w:val="22"/>
                <w:szCs w:val="22"/>
                <w:lang w:val="uk-UA"/>
              </w:rPr>
              <w:t>ої допомоги з міського бюджету)</w:t>
            </w:r>
          </w:p>
        </w:tc>
      </w:tr>
      <w:tr w:rsidR="000A3465" w:rsidRPr="0074612B" w:rsidTr="00F07DC8">
        <w:tc>
          <w:tcPr>
            <w:tcW w:w="730" w:type="dxa"/>
          </w:tcPr>
          <w:p w:rsidR="000A3465" w:rsidRPr="0074612B" w:rsidRDefault="000A3465" w:rsidP="00F07DC8">
            <w:pPr>
              <w:ind w:right="-5" w:firstLine="546"/>
              <w:jc w:val="both"/>
              <w:rPr>
                <w:sz w:val="24"/>
                <w:szCs w:val="24"/>
                <w:lang w:val="uk-UA"/>
              </w:rPr>
            </w:pPr>
            <w:r w:rsidRPr="0074612B">
              <w:rPr>
                <w:sz w:val="24"/>
                <w:szCs w:val="24"/>
                <w:lang w:val="uk-UA"/>
              </w:rPr>
              <w:t xml:space="preserve">  1.1</w:t>
            </w:r>
          </w:p>
          <w:p w:rsidR="000A3465" w:rsidRPr="0074612B" w:rsidRDefault="000A3465" w:rsidP="00F07DC8">
            <w:pPr>
              <w:ind w:right="-5"/>
              <w:jc w:val="both"/>
              <w:rPr>
                <w:sz w:val="24"/>
                <w:szCs w:val="24"/>
                <w:lang w:val="uk-UA"/>
              </w:rPr>
            </w:pPr>
          </w:p>
        </w:tc>
        <w:tc>
          <w:tcPr>
            <w:tcW w:w="2826" w:type="dxa"/>
          </w:tcPr>
          <w:p w:rsidR="000A3465" w:rsidRPr="0074612B" w:rsidRDefault="000A3465" w:rsidP="00F07DC8">
            <w:pPr>
              <w:ind w:right="-5"/>
              <w:jc w:val="both"/>
              <w:rPr>
                <w:sz w:val="24"/>
                <w:szCs w:val="24"/>
                <w:lang w:val="uk-UA"/>
              </w:rPr>
            </w:pPr>
            <w:r w:rsidRPr="0074612B">
              <w:rPr>
                <w:sz w:val="24"/>
                <w:szCs w:val="24"/>
                <w:lang w:val="uk-UA"/>
              </w:rPr>
              <w:t>на послуги з централізованого водопостачання</w:t>
            </w:r>
          </w:p>
        </w:tc>
        <w:tc>
          <w:tcPr>
            <w:tcW w:w="1264" w:type="dxa"/>
          </w:tcPr>
          <w:p w:rsidR="000A3465" w:rsidRPr="0074612B" w:rsidRDefault="000A3465" w:rsidP="00F07DC8">
            <w:pPr>
              <w:ind w:right="-5"/>
              <w:jc w:val="center"/>
              <w:rPr>
                <w:sz w:val="24"/>
                <w:szCs w:val="24"/>
                <w:lang w:val="uk-UA"/>
              </w:rPr>
            </w:pPr>
            <w:r w:rsidRPr="0074612B">
              <w:rPr>
                <w:sz w:val="24"/>
                <w:szCs w:val="24"/>
                <w:lang w:val="uk-UA"/>
              </w:rPr>
              <w:t>17,53</w:t>
            </w:r>
          </w:p>
        </w:tc>
        <w:tc>
          <w:tcPr>
            <w:tcW w:w="1984" w:type="dxa"/>
          </w:tcPr>
          <w:p w:rsidR="000A3465" w:rsidRPr="0074612B" w:rsidRDefault="000A3465" w:rsidP="00F07DC8">
            <w:pPr>
              <w:ind w:right="-5"/>
              <w:jc w:val="center"/>
              <w:rPr>
                <w:sz w:val="24"/>
                <w:szCs w:val="24"/>
                <w:lang w:val="uk-UA"/>
              </w:rPr>
            </w:pPr>
            <w:r>
              <w:rPr>
                <w:sz w:val="24"/>
                <w:szCs w:val="24"/>
                <w:lang w:val="uk-UA"/>
              </w:rPr>
              <w:t>16,39</w:t>
            </w:r>
          </w:p>
        </w:tc>
        <w:tc>
          <w:tcPr>
            <w:tcW w:w="1796" w:type="dxa"/>
          </w:tcPr>
          <w:p w:rsidR="000A3465" w:rsidRPr="0074612B" w:rsidRDefault="000A3465" w:rsidP="00F07DC8">
            <w:pPr>
              <w:ind w:right="-5"/>
              <w:jc w:val="center"/>
              <w:rPr>
                <w:sz w:val="24"/>
                <w:szCs w:val="24"/>
                <w:lang w:val="uk-UA"/>
              </w:rPr>
            </w:pPr>
            <w:r>
              <w:rPr>
                <w:sz w:val="24"/>
                <w:szCs w:val="24"/>
                <w:lang w:val="uk-UA"/>
              </w:rPr>
              <w:t>16,79</w:t>
            </w:r>
          </w:p>
        </w:tc>
      </w:tr>
      <w:tr w:rsidR="000A3465" w:rsidRPr="0074612B" w:rsidTr="00F07DC8">
        <w:tc>
          <w:tcPr>
            <w:tcW w:w="730" w:type="dxa"/>
          </w:tcPr>
          <w:p w:rsidR="000A3465" w:rsidRPr="0074612B" w:rsidRDefault="000A3465" w:rsidP="00F07DC8">
            <w:pPr>
              <w:tabs>
                <w:tab w:val="left" w:pos="0"/>
              </w:tabs>
              <w:ind w:left="17" w:right="-5"/>
              <w:jc w:val="both"/>
              <w:rPr>
                <w:sz w:val="24"/>
                <w:szCs w:val="24"/>
                <w:lang w:val="uk-UA"/>
              </w:rPr>
            </w:pPr>
            <w:r w:rsidRPr="0074612B">
              <w:rPr>
                <w:sz w:val="24"/>
                <w:szCs w:val="24"/>
                <w:lang w:val="uk-UA"/>
              </w:rPr>
              <w:t>1.2</w:t>
            </w:r>
          </w:p>
        </w:tc>
        <w:tc>
          <w:tcPr>
            <w:tcW w:w="2826" w:type="dxa"/>
          </w:tcPr>
          <w:p w:rsidR="000A3465" w:rsidRPr="0074612B" w:rsidRDefault="000A3465" w:rsidP="00F07DC8">
            <w:pPr>
              <w:ind w:right="-5"/>
              <w:jc w:val="both"/>
              <w:rPr>
                <w:sz w:val="24"/>
                <w:szCs w:val="24"/>
                <w:lang w:val="uk-UA"/>
              </w:rPr>
            </w:pPr>
            <w:r w:rsidRPr="0074612B">
              <w:rPr>
                <w:sz w:val="24"/>
                <w:szCs w:val="24"/>
                <w:lang w:val="uk-UA"/>
              </w:rPr>
              <w:t>на послуги з централізованого водовідведення</w:t>
            </w:r>
          </w:p>
        </w:tc>
        <w:tc>
          <w:tcPr>
            <w:tcW w:w="1264" w:type="dxa"/>
          </w:tcPr>
          <w:p w:rsidR="000A3465" w:rsidRPr="0074612B" w:rsidRDefault="000A3465" w:rsidP="00F07DC8">
            <w:pPr>
              <w:ind w:right="-5"/>
              <w:jc w:val="center"/>
              <w:rPr>
                <w:sz w:val="24"/>
                <w:szCs w:val="24"/>
                <w:lang w:val="uk-UA"/>
              </w:rPr>
            </w:pPr>
            <w:r w:rsidRPr="0074612B">
              <w:rPr>
                <w:sz w:val="24"/>
                <w:szCs w:val="24"/>
                <w:lang w:val="uk-UA"/>
              </w:rPr>
              <w:t>22,60</w:t>
            </w:r>
          </w:p>
        </w:tc>
        <w:tc>
          <w:tcPr>
            <w:tcW w:w="1984" w:type="dxa"/>
          </w:tcPr>
          <w:p w:rsidR="000A3465" w:rsidRPr="0074612B" w:rsidRDefault="000A3465" w:rsidP="00F07DC8">
            <w:pPr>
              <w:ind w:right="-5"/>
              <w:jc w:val="center"/>
              <w:rPr>
                <w:sz w:val="24"/>
                <w:szCs w:val="24"/>
                <w:lang w:val="uk-UA"/>
              </w:rPr>
            </w:pPr>
            <w:r>
              <w:rPr>
                <w:sz w:val="24"/>
                <w:szCs w:val="24"/>
                <w:lang w:val="uk-UA"/>
              </w:rPr>
              <w:t>18,54</w:t>
            </w:r>
          </w:p>
        </w:tc>
        <w:tc>
          <w:tcPr>
            <w:tcW w:w="1796" w:type="dxa"/>
          </w:tcPr>
          <w:p w:rsidR="000A3465" w:rsidRPr="0074612B" w:rsidRDefault="000A3465" w:rsidP="00F07DC8">
            <w:pPr>
              <w:ind w:right="-5"/>
              <w:jc w:val="center"/>
              <w:rPr>
                <w:sz w:val="24"/>
                <w:szCs w:val="24"/>
                <w:lang w:val="uk-UA"/>
              </w:rPr>
            </w:pPr>
            <w:r>
              <w:rPr>
                <w:sz w:val="24"/>
                <w:szCs w:val="24"/>
                <w:lang w:val="uk-UA"/>
              </w:rPr>
              <w:t>21,82</w:t>
            </w:r>
          </w:p>
        </w:tc>
      </w:tr>
    </w:tbl>
    <w:p w:rsidR="000A3465" w:rsidRDefault="000A3465" w:rsidP="000A3465">
      <w:pPr>
        <w:ind w:right="-5" w:firstLine="546"/>
        <w:jc w:val="both"/>
        <w:rPr>
          <w:sz w:val="24"/>
          <w:szCs w:val="24"/>
          <w:lang w:val="uk-UA"/>
        </w:rPr>
      </w:pPr>
      <w:r>
        <w:rPr>
          <w:sz w:val="24"/>
          <w:szCs w:val="24"/>
          <w:lang w:val="uk-UA"/>
        </w:rPr>
        <w:t>Структура тарифів  додається  (додаток 1,2).</w:t>
      </w:r>
    </w:p>
    <w:p w:rsidR="000A3465" w:rsidRDefault="000A3465" w:rsidP="000A3465">
      <w:pPr>
        <w:ind w:right="-5" w:firstLine="546"/>
        <w:jc w:val="both"/>
        <w:rPr>
          <w:sz w:val="24"/>
          <w:szCs w:val="24"/>
          <w:lang w:val="uk-UA"/>
        </w:rPr>
      </w:pPr>
      <w:r>
        <w:rPr>
          <w:sz w:val="24"/>
          <w:szCs w:val="24"/>
          <w:lang w:val="uk-UA"/>
        </w:rPr>
        <w:t xml:space="preserve"> </w:t>
      </w:r>
    </w:p>
    <w:p w:rsidR="000A3465" w:rsidRDefault="000A3465" w:rsidP="000A3465">
      <w:pPr>
        <w:ind w:right="-5" w:firstLine="546"/>
        <w:jc w:val="both"/>
        <w:rPr>
          <w:sz w:val="24"/>
          <w:szCs w:val="24"/>
          <w:lang w:val="uk-UA"/>
        </w:rPr>
      </w:pPr>
      <w:r>
        <w:rPr>
          <w:sz w:val="24"/>
          <w:szCs w:val="24"/>
          <w:lang w:val="uk-UA"/>
        </w:rPr>
        <w:t xml:space="preserve">2. </w:t>
      </w:r>
      <w:r w:rsidRPr="00EB3880">
        <w:rPr>
          <w:sz w:val="24"/>
          <w:szCs w:val="24"/>
          <w:lang w:val="uk-UA"/>
        </w:rPr>
        <w:t xml:space="preserve">Встановити тариф </w:t>
      </w:r>
      <w:r>
        <w:rPr>
          <w:sz w:val="24"/>
          <w:szCs w:val="24"/>
          <w:lang w:val="uk-UA"/>
        </w:rPr>
        <w:t xml:space="preserve">на </w:t>
      </w:r>
      <w:r w:rsidRPr="00407C1B">
        <w:rPr>
          <w:sz w:val="24"/>
          <w:szCs w:val="24"/>
          <w:lang w:val="uk-UA"/>
        </w:rPr>
        <w:t xml:space="preserve">послуги з </w:t>
      </w:r>
      <w:r>
        <w:rPr>
          <w:sz w:val="24"/>
          <w:szCs w:val="24"/>
          <w:lang w:val="uk-UA"/>
        </w:rPr>
        <w:t xml:space="preserve">централізованого водовідведення для </w:t>
      </w:r>
      <w:r w:rsidRPr="00407C1B">
        <w:rPr>
          <w:sz w:val="24"/>
          <w:szCs w:val="24"/>
          <w:lang w:val="uk-UA"/>
        </w:rPr>
        <w:t>ОРК «Іскра» та об’єктів гідрокомплексу від колодяз</w:t>
      </w:r>
      <w:r>
        <w:rPr>
          <w:sz w:val="24"/>
          <w:szCs w:val="24"/>
          <w:lang w:val="uk-UA"/>
        </w:rPr>
        <w:t>я</w:t>
      </w:r>
      <w:r w:rsidRPr="00407C1B">
        <w:rPr>
          <w:sz w:val="24"/>
          <w:szCs w:val="24"/>
          <w:lang w:val="uk-UA"/>
        </w:rPr>
        <w:t xml:space="preserve"> КК-231-А через КНС – 3 до камери КМК – 3 на напірному каналізаційному колекторі місто – ОСГПК</w:t>
      </w:r>
      <w:r>
        <w:rPr>
          <w:sz w:val="24"/>
          <w:szCs w:val="24"/>
          <w:lang w:val="uk-UA"/>
        </w:rPr>
        <w:t xml:space="preserve"> (без очищення стічних вод)</w:t>
      </w:r>
      <w:r w:rsidRPr="00407C1B">
        <w:rPr>
          <w:sz w:val="24"/>
          <w:szCs w:val="24"/>
          <w:lang w:val="uk-UA"/>
        </w:rPr>
        <w:t>,</w:t>
      </w:r>
      <w:r>
        <w:rPr>
          <w:sz w:val="24"/>
          <w:szCs w:val="24"/>
          <w:lang w:val="uk-UA"/>
        </w:rPr>
        <w:t xml:space="preserve"> які надає КП ТВКГ в місті  Южноукраїнську  у розмірі  10,14 </w:t>
      </w:r>
      <w:r w:rsidRPr="00B55379">
        <w:rPr>
          <w:sz w:val="24"/>
          <w:szCs w:val="24"/>
          <w:lang w:val="uk-UA"/>
        </w:rPr>
        <w:t xml:space="preserve"> </w:t>
      </w:r>
      <w:r>
        <w:rPr>
          <w:sz w:val="24"/>
          <w:szCs w:val="24"/>
          <w:lang w:val="uk-UA"/>
        </w:rPr>
        <w:t>грн. за куб. м, без ПДВ.</w:t>
      </w:r>
    </w:p>
    <w:p w:rsidR="000A3465" w:rsidRDefault="000A3465" w:rsidP="000A3465">
      <w:pPr>
        <w:ind w:right="-5" w:firstLine="546"/>
        <w:jc w:val="both"/>
        <w:rPr>
          <w:sz w:val="24"/>
          <w:szCs w:val="24"/>
          <w:lang w:val="uk-UA"/>
        </w:rPr>
      </w:pPr>
      <w:r>
        <w:rPr>
          <w:sz w:val="24"/>
          <w:szCs w:val="24"/>
          <w:lang w:val="uk-UA"/>
        </w:rPr>
        <w:t>Структура тарифу додається (додаток 2).</w:t>
      </w:r>
    </w:p>
    <w:p w:rsidR="000A3465" w:rsidRDefault="000A3465" w:rsidP="000A3465">
      <w:pPr>
        <w:ind w:right="-5" w:firstLine="546"/>
        <w:jc w:val="both"/>
        <w:rPr>
          <w:sz w:val="24"/>
          <w:szCs w:val="24"/>
          <w:lang w:val="uk-UA"/>
        </w:rPr>
      </w:pPr>
    </w:p>
    <w:p w:rsidR="000A3465" w:rsidRPr="00480FA3" w:rsidRDefault="000A3465" w:rsidP="000A3465">
      <w:pPr>
        <w:ind w:right="-109" w:firstLine="546"/>
        <w:jc w:val="both"/>
        <w:rPr>
          <w:sz w:val="24"/>
          <w:szCs w:val="24"/>
          <w:lang w:val="uk-UA"/>
        </w:rPr>
      </w:pPr>
      <w:r>
        <w:rPr>
          <w:sz w:val="24"/>
          <w:szCs w:val="24"/>
          <w:lang w:val="uk-UA"/>
        </w:rPr>
        <w:t>3. КП ТВКГ (</w:t>
      </w:r>
      <w:proofErr w:type="spellStart"/>
      <w:r>
        <w:rPr>
          <w:sz w:val="24"/>
          <w:szCs w:val="24"/>
          <w:lang w:val="uk-UA"/>
        </w:rPr>
        <w:t>Миськів</w:t>
      </w:r>
      <w:proofErr w:type="spellEnd"/>
      <w:r>
        <w:rPr>
          <w:sz w:val="24"/>
          <w:szCs w:val="24"/>
          <w:lang w:val="uk-UA"/>
        </w:rPr>
        <w:t xml:space="preserve">) </w:t>
      </w:r>
      <w:r w:rsidRPr="00480FA3">
        <w:rPr>
          <w:sz w:val="24"/>
          <w:szCs w:val="24"/>
          <w:lang w:val="uk-UA"/>
        </w:rPr>
        <w:t>повідомити</w:t>
      </w:r>
      <w:r w:rsidRPr="001E21C3">
        <w:rPr>
          <w:sz w:val="24"/>
          <w:szCs w:val="24"/>
          <w:lang w:val="uk-UA"/>
        </w:rPr>
        <w:t xml:space="preserve"> </w:t>
      </w:r>
      <w:r w:rsidRPr="00480FA3">
        <w:rPr>
          <w:sz w:val="24"/>
          <w:szCs w:val="24"/>
          <w:lang w:val="uk-UA"/>
        </w:rPr>
        <w:t>споживачів, відповідно до вимог Закону України «Про житлово-комунальні послуги», про розмір тарифів на послуги з</w:t>
      </w:r>
      <w:r>
        <w:rPr>
          <w:sz w:val="24"/>
          <w:szCs w:val="24"/>
          <w:lang w:val="uk-UA"/>
        </w:rPr>
        <w:t xml:space="preserve"> централізованого водопостачання та водовідведення</w:t>
      </w:r>
      <w:r w:rsidRPr="00480FA3">
        <w:rPr>
          <w:sz w:val="24"/>
          <w:szCs w:val="24"/>
          <w:lang w:val="uk-UA"/>
        </w:rPr>
        <w:t>, зазначених в п.</w:t>
      </w:r>
      <w:r>
        <w:rPr>
          <w:sz w:val="24"/>
          <w:szCs w:val="24"/>
          <w:lang w:val="uk-UA"/>
        </w:rPr>
        <w:t xml:space="preserve"> </w:t>
      </w:r>
      <w:r w:rsidRPr="00480FA3">
        <w:rPr>
          <w:sz w:val="24"/>
          <w:szCs w:val="24"/>
          <w:lang w:val="uk-UA"/>
        </w:rPr>
        <w:t>1</w:t>
      </w:r>
      <w:r>
        <w:rPr>
          <w:sz w:val="24"/>
          <w:szCs w:val="24"/>
          <w:lang w:val="uk-UA"/>
        </w:rPr>
        <w:t>, 2</w:t>
      </w:r>
      <w:r w:rsidRPr="00480FA3">
        <w:rPr>
          <w:sz w:val="24"/>
          <w:szCs w:val="24"/>
          <w:lang w:val="uk-UA"/>
        </w:rPr>
        <w:t xml:space="preserve">  цього рішення.</w:t>
      </w:r>
    </w:p>
    <w:p w:rsidR="000A3465" w:rsidRDefault="000A3465" w:rsidP="000A3465">
      <w:pPr>
        <w:ind w:right="-5" w:firstLine="546"/>
        <w:jc w:val="both"/>
        <w:rPr>
          <w:sz w:val="24"/>
          <w:szCs w:val="24"/>
          <w:lang w:val="uk-UA"/>
        </w:rPr>
      </w:pPr>
    </w:p>
    <w:p w:rsidR="000A3465" w:rsidRDefault="000A3465" w:rsidP="000A3465">
      <w:pPr>
        <w:tabs>
          <w:tab w:val="left" w:pos="900"/>
        </w:tabs>
        <w:overflowPunct w:val="0"/>
        <w:autoSpaceDE w:val="0"/>
        <w:autoSpaceDN w:val="0"/>
        <w:adjustRightInd w:val="0"/>
        <w:ind w:right="-5" w:firstLine="546"/>
        <w:jc w:val="both"/>
        <w:textAlignment w:val="baseline"/>
        <w:rPr>
          <w:sz w:val="24"/>
          <w:szCs w:val="24"/>
          <w:lang w:val="uk-UA"/>
        </w:rPr>
      </w:pPr>
      <w:r>
        <w:rPr>
          <w:sz w:val="24"/>
          <w:szCs w:val="24"/>
          <w:lang w:val="uk-UA"/>
        </w:rPr>
        <w:lastRenderedPageBreak/>
        <w:t>4</w:t>
      </w:r>
      <w:r w:rsidRPr="00364172">
        <w:rPr>
          <w:sz w:val="24"/>
          <w:szCs w:val="24"/>
          <w:lang w:val="uk-UA"/>
        </w:rPr>
        <w:t xml:space="preserve">. </w:t>
      </w:r>
      <w:r>
        <w:rPr>
          <w:sz w:val="24"/>
          <w:szCs w:val="24"/>
          <w:lang w:val="uk-UA"/>
        </w:rPr>
        <w:t>КП ТВКГ (</w:t>
      </w:r>
      <w:proofErr w:type="spellStart"/>
      <w:r>
        <w:rPr>
          <w:sz w:val="24"/>
          <w:szCs w:val="24"/>
          <w:lang w:val="uk-UA"/>
        </w:rPr>
        <w:t>Миськів</w:t>
      </w:r>
      <w:proofErr w:type="spellEnd"/>
      <w:r>
        <w:rPr>
          <w:sz w:val="24"/>
          <w:szCs w:val="24"/>
          <w:lang w:val="uk-UA"/>
        </w:rPr>
        <w:t xml:space="preserve">) щокварталу до 25 числа місяця наступного за звітним періодом надавати  до виконавчого комітету Южноукраїнської міської ради Звіт про фінансові результати  та виконання кошторису  витрат ліцензованих  видів діяльності. </w:t>
      </w:r>
    </w:p>
    <w:p w:rsidR="000A3465" w:rsidRDefault="000A3465" w:rsidP="000A3465">
      <w:pPr>
        <w:tabs>
          <w:tab w:val="left" w:pos="900"/>
        </w:tabs>
        <w:overflowPunct w:val="0"/>
        <w:autoSpaceDE w:val="0"/>
        <w:autoSpaceDN w:val="0"/>
        <w:adjustRightInd w:val="0"/>
        <w:ind w:right="-5" w:firstLine="546"/>
        <w:jc w:val="both"/>
        <w:textAlignment w:val="baseline"/>
        <w:rPr>
          <w:sz w:val="24"/>
          <w:szCs w:val="24"/>
          <w:lang w:val="uk-UA"/>
        </w:rPr>
      </w:pPr>
    </w:p>
    <w:p w:rsidR="000A3465" w:rsidRDefault="000A3465" w:rsidP="000A3465">
      <w:pPr>
        <w:tabs>
          <w:tab w:val="left" w:pos="567"/>
        </w:tabs>
        <w:ind w:right="-87"/>
        <w:jc w:val="both"/>
        <w:rPr>
          <w:sz w:val="24"/>
          <w:szCs w:val="24"/>
          <w:lang w:val="uk-UA"/>
        </w:rPr>
      </w:pPr>
      <w:r>
        <w:rPr>
          <w:sz w:val="24"/>
          <w:szCs w:val="24"/>
          <w:lang w:val="uk-UA"/>
        </w:rPr>
        <w:tab/>
        <w:t xml:space="preserve">5. </w:t>
      </w:r>
      <w:r w:rsidRPr="00407AC5">
        <w:rPr>
          <w:sz w:val="24"/>
          <w:szCs w:val="24"/>
          <w:lang w:val="uk-UA"/>
        </w:rPr>
        <w:t>В</w:t>
      </w:r>
      <w:r>
        <w:rPr>
          <w:sz w:val="24"/>
          <w:szCs w:val="24"/>
          <w:lang w:val="uk-UA"/>
        </w:rPr>
        <w:t>изна</w:t>
      </w:r>
      <w:r w:rsidRPr="00407AC5">
        <w:rPr>
          <w:sz w:val="24"/>
          <w:szCs w:val="24"/>
          <w:lang w:val="uk-UA"/>
        </w:rPr>
        <w:t xml:space="preserve">ти таким, що </w:t>
      </w:r>
      <w:r>
        <w:rPr>
          <w:sz w:val="24"/>
          <w:szCs w:val="24"/>
          <w:lang w:val="uk-UA"/>
        </w:rPr>
        <w:t>втратило чинність рішення виконавчого комітету Южноукраїнської міської ради від 21.02.2018 № 38  «</w:t>
      </w:r>
      <w:r w:rsidRPr="00DF0286">
        <w:rPr>
          <w:sz w:val="24"/>
          <w:szCs w:val="24"/>
          <w:lang w:val="uk-UA"/>
        </w:rPr>
        <w:t xml:space="preserve">Про встановлення </w:t>
      </w:r>
      <w:r>
        <w:rPr>
          <w:sz w:val="24"/>
          <w:szCs w:val="24"/>
          <w:lang w:val="uk-UA"/>
        </w:rPr>
        <w:t>тарифів для всіх груп споживачів  на послуги з централізованого водопостачання та водовідведення, які надає комунальне підприємство «Теплопостачання та водо-каналізаційне господарство» в місті Южноукраїнську» (зі змінами внесеними рішенням виконавчого комітету Южноукраїнської міської ради від 17.04.2018 № 92) з дати укладання нових договорів з споживачами послуг централізованого водопостачання та водовідведення, відповідно до вимог Закону України «Про житлово-комунальні послуги» .</w:t>
      </w:r>
    </w:p>
    <w:p w:rsidR="000A3465" w:rsidRDefault="000A3465" w:rsidP="000A3465">
      <w:pPr>
        <w:tabs>
          <w:tab w:val="left" w:pos="900"/>
        </w:tabs>
        <w:overflowPunct w:val="0"/>
        <w:autoSpaceDE w:val="0"/>
        <w:autoSpaceDN w:val="0"/>
        <w:adjustRightInd w:val="0"/>
        <w:ind w:right="-5" w:firstLine="546"/>
        <w:jc w:val="both"/>
        <w:textAlignment w:val="baseline"/>
        <w:rPr>
          <w:sz w:val="24"/>
          <w:szCs w:val="24"/>
          <w:lang w:val="uk-UA"/>
        </w:rPr>
      </w:pPr>
      <w:r w:rsidRPr="00407AC5">
        <w:rPr>
          <w:sz w:val="24"/>
          <w:szCs w:val="24"/>
          <w:lang w:val="uk-UA"/>
        </w:rPr>
        <w:t xml:space="preserve"> </w:t>
      </w:r>
    </w:p>
    <w:p w:rsidR="000A3465" w:rsidRPr="00364172" w:rsidRDefault="000A3465" w:rsidP="000A3465">
      <w:pPr>
        <w:tabs>
          <w:tab w:val="left" w:pos="900"/>
        </w:tabs>
        <w:overflowPunct w:val="0"/>
        <w:autoSpaceDE w:val="0"/>
        <w:autoSpaceDN w:val="0"/>
        <w:adjustRightInd w:val="0"/>
        <w:ind w:right="-5" w:firstLine="546"/>
        <w:jc w:val="both"/>
        <w:textAlignment w:val="baseline"/>
        <w:rPr>
          <w:sz w:val="24"/>
          <w:szCs w:val="24"/>
          <w:lang w:val="uk-UA"/>
        </w:rPr>
      </w:pPr>
      <w:r>
        <w:rPr>
          <w:sz w:val="24"/>
          <w:szCs w:val="24"/>
          <w:lang w:val="uk-UA"/>
        </w:rPr>
        <w:t xml:space="preserve">6. </w:t>
      </w:r>
      <w:r w:rsidRPr="00364172">
        <w:rPr>
          <w:sz w:val="24"/>
          <w:szCs w:val="24"/>
          <w:lang w:val="uk-UA"/>
        </w:rPr>
        <w:t xml:space="preserve">Контроль за виконанням цього рішення покласти на </w:t>
      </w:r>
      <w:r>
        <w:rPr>
          <w:sz w:val="24"/>
          <w:szCs w:val="24"/>
          <w:lang w:val="uk-UA"/>
        </w:rPr>
        <w:t xml:space="preserve">першого </w:t>
      </w:r>
      <w:r w:rsidRPr="00364172">
        <w:rPr>
          <w:sz w:val="24"/>
          <w:szCs w:val="24"/>
          <w:lang w:val="uk-UA"/>
        </w:rPr>
        <w:t xml:space="preserve">заступника міського голови з питань діяльності виконавчих органів ради  </w:t>
      </w:r>
      <w:proofErr w:type="spellStart"/>
      <w:r>
        <w:rPr>
          <w:sz w:val="24"/>
          <w:szCs w:val="24"/>
          <w:lang w:val="uk-UA"/>
        </w:rPr>
        <w:t>Мустяцу</w:t>
      </w:r>
      <w:proofErr w:type="spellEnd"/>
      <w:r>
        <w:rPr>
          <w:sz w:val="24"/>
          <w:szCs w:val="24"/>
          <w:lang w:val="uk-UA"/>
        </w:rPr>
        <w:t xml:space="preserve"> Г.Ф.</w:t>
      </w:r>
    </w:p>
    <w:p w:rsidR="000A3465" w:rsidRPr="00364172" w:rsidRDefault="000A3465" w:rsidP="000A3465">
      <w:pPr>
        <w:ind w:firstLine="360"/>
        <w:jc w:val="both"/>
        <w:rPr>
          <w:sz w:val="24"/>
          <w:szCs w:val="24"/>
          <w:lang w:val="uk-UA"/>
        </w:rPr>
      </w:pPr>
    </w:p>
    <w:p w:rsidR="000A3465" w:rsidRPr="00364172" w:rsidRDefault="000A3465" w:rsidP="000A3465">
      <w:pPr>
        <w:ind w:right="-109" w:firstLine="540"/>
        <w:jc w:val="both"/>
        <w:rPr>
          <w:sz w:val="24"/>
          <w:szCs w:val="24"/>
          <w:lang w:val="uk-UA"/>
        </w:rPr>
      </w:pPr>
    </w:p>
    <w:p w:rsidR="000A3465" w:rsidRPr="00364172" w:rsidRDefault="000A3465" w:rsidP="000A3465">
      <w:pPr>
        <w:ind w:right="-1445" w:firstLine="540"/>
        <w:jc w:val="both"/>
        <w:rPr>
          <w:sz w:val="24"/>
          <w:szCs w:val="24"/>
          <w:lang w:val="uk-UA"/>
        </w:rPr>
      </w:pPr>
    </w:p>
    <w:p w:rsidR="000A3465" w:rsidRPr="00364172" w:rsidRDefault="000A3465" w:rsidP="000A3465">
      <w:pPr>
        <w:ind w:right="-1445" w:firstLine="540"/>
        <w:jc w:val="both"/>
        <w:rPr>
          <w:sz w:val="24"/>
          <w:szCs w:val="24"/>
          <w:lang w:val="uk-UA"/>
        </w:rPr>
      </w:pPr>
    </w:p>
    <w:p w:rsidR="000A3465" w:rsidRDefault="000A3465" w:rsidP="000A3465">
      <w:pPr>
        <w:ind w:right="-1445" w:firstLine="540"/>
        <w:jc w:val="both"/>
        <w:rPr>
          <w:sz w:val="24"/>
          <w:szCs w:val="24"/>
          <w:lang w:val="uk-UA"/>
        </w:rPr>
      </w:pPr>
    </w:p>
    <w:p w:rsidR="000A3465" w:rsidRDefault="000A3465" w:rsidP="000A3465">
      <w:pPr>
        <w:ind w:right="-1445" w:firstLine="540"/>
        <w:jc w:val="both"/>
        <w:rPr>
          <w:sz w:val="24"/>
          <w:szCs w:val="24"/>
          <w:lang w:val="uk-UA"/>
        </w:rPr>
      </w:pPr>
    </w:p>
    <w:p w:rsidR="000A3465" w:rsidRDefault="000A3465" w:rsidP="000A3465">
      <w:pPr>
        <w:ind w:right="-1445" w:firstLine="540"/>
        <w:jc w:val="both"/>
        <w:rPr>
          <w:sz w:val="24"/>
          <w:szCs w:val="24"/>
          <w:lang w:val="uk-UA"/>
        </w:rPr>
      </w:pPr>
    </w:p>
    <w:p w:rsidR="000A3465" w:rsidRPr="00364172" w:rsidRDefault="000A3465" w:rsidP="000A3465">
      <w:pPr>
        <w:ind w:right="-48" w:firstLine="540"/>
        <w:jc w:val="both"/>
        <w:rPr>
          <w:sz w:val="24"/>
          <w:szCs w:val="24"/>
          <w:lang w:val="uk-UA"/>
        </w:rPr>
      </w:pPr>
      <w:r w:rsidRPr="00364172">
        <w:rPr>
          <w:sz w:val="24"/>
          <w:szCs w:val="24"/>
          <w:lang w:val="uk-UA"/>
        </w:rPr>
        <w:t xml:space="preserve">Міський голова                                                                          В.К. </w:t>
      </w:r>
      <w:proofErr w:type="spellStart"/>
      <w:r w:rsidRPr="00364172">
        <w:rPr>
          <w:sz w:val="24"/>
          <w:szCs w:val="24"/>
          <w:lang w:val="uk-UA"/>
        </w:rPr>
        <w:t>Пароконний</w:t>
      </w:r>
      <w:proofErr w:type="spellEnd"/>
      <w:r w:rsidRPr="00364172">
        <w:rPr>
          <w:sz w:val="24"/>
          <w:szCs w:val="24"/>
          <w:lang w:val="uk-UA"/>
        </w:rPr>
        <w:t xml:space="preserve"> </w:t>
      </w:r>
    </w:p>
    <w:p w:rsidR="000A3465" w:rsidRPr="00F246C4" w:rsidRDefault="000A3465" w:rsidP="000A3465">
      <w:pPr>
        <w:ind w:right="-1445"/>
        <w:jc w:val="both"/>
        <w:rPr>
          <w:color w:val="0000FF"/>
          <w:sz w:val="24"/>
          <w:szCs w:val="24"/>
          <w:lang w:val="uk-UA"/>
        </w:rPr>
      </w:pPr>
    </w:p>
    <w:p w:rsidR="000A3465" w:rsidRPr="00F246C4" w:rsidRDefault="000A3465" w:rsidP="000A3465">
      <w:pPr>
        <w:ind w:right="-1445" w:firstLine="540"/>
        <w:jc w:val="both"/>
        <w:rPr>
          <w:color w:val="0000FF"/>
          <w:lang w:val="uk-UA"/>
        </w:rPr>
      </w:pPr>
    </w:p>
    <w:p w:rsidR="000A3465" w:rsidRPr="00F246C4" w:rsidRDefault="000A3465" w:rsidP="000A3465">
      <w:pPr>
        <w:ind w:right="-1445" w:firstLine="540"/>
        <w:jc w:val="both"/>
        <w:rPr>
          <w:color w:val="0000FF"/>
          <w:lang w:val="uk-UA"/>
        </w:rPr>
      </w:pPr>
    </w:p>
    <w:p w:rsidR="000A3465" w:rsidRPr="00F246C4" w:rsidRDefault="000A3465" w:rsidP="000A3465">
      <w:pPr>
        <w:ind w:right="-1445" w:firstLine="540"/>
        <w:jc w:val="both"/>
        <w:rPr>
          <w:color w:val="0000FF"/>
          <w:lang w:val="uk-UA"/>
        </w:rPr>
      </w:pPr>
    </w:p>
    <w:p w:rsidR="000A3465" w:rsidRPr="00F246C4" w:rsidRDefault="000A3465" w:rsidP="000A3465">
      <w:pPr>
        <w:ind w:right="-1445" w:firstLine="540"/>
        <w:jc w:val="both"/>
        <w:rPr>
          <w:color w:val="0000FF"/>
          <w:lang w:val="uk-UA"/>
        </w:rPr>
      </w:pPr>
    </w:p>
    <w:p w:rsidR="000A3465" w:rsidRPr="00F246C4" w:rsidRDefault="000A3465" w:rsidP="000A3465">
      <w:pPr>
        <w:ind w:right="-1445" w:firstLine="540"/>
        <w:jc w:val="both"/>
        <w:rPr>
          <w:color w:val="0000FF"/>
          <w:lang w:val="uk-UA"/>
        </w:rPr>
      </w:pPr>
    </w:p>
    <w:p w:rsidR="000A3465" w:rsidRPr="00F246C4" w:rsidRDefault="000A3465" w:rsidP="000A3465">
      <w:pPr>
        <w:ind w:right="-1445" w:firstLine="540"/>
        <w:jc w:val="both"/>
        <w:rPr>
          <w:color w:val="0000FF"/>
          <w:lang w:val="uk-UA"/>
        </w:rPr>
      </w:pPr>
    </w:p>
    <w:p w:rsidR="000A3465" w:rsidRPr="00F246C4" w:rsidRDefault="000A3465" w:rsidP="000A3465">
      <w:pPr>
        <w:ind w:right="-1445" w:firstLine="540"/>
        <w:jc w:val="both"/>
        <w:rPr>
          <w:color w:val="0000FF"/>
          <w:lang w:val="uk-UA"/>
        </w:rPr>
      </w:pPr>
    </w:p>
    <w:p w:rsidR="000A3465" w:rsidRPr="00F246C4" w:rsidRDefault="000A3465" w:rsidP="000A3465">
      <w:pPr>
        <w:ind w:right="-1445" w:firstLine="540"/>
        <w:jc w:val="both"/>
        <w:rPr>
          <w:color w:val="0000FF"/>
          <w:lang w:val="uk-UA"/>
        </w:rPr>
      </w:pPr>
    </w:p>
    <w:p w:rsidR="000A3465" w:rsidRPr="00364172" w:rsidRDefault="000A3465" w:rsidP="000A3465">
      <w:pPr>
        <w:ind w:right="-1445" w:firstLine="540"/>
        <w:jc w:val="both"/>
        <w:rPr>
          <w:lang w:val="uk-UA"/>
        </w:rPr>
      </w:pPr>
      <w:r w:rsidRPr="00364172">
        <w:rPr>
          <w:lang w:val="uk-UA"/>
        </w:rPr>
        <w:t>Петрик</w:t>
      </w:r>
    </w:p>
    <w:p w:rsidR="000A3465" w:rsidRPr="00364172" w:rsidRDefault="000A3465" w:rsidP="000A3465">
      <w:pPr>
        <w:ind w:right="-1445" w:firstLine="540"/>
        <w:jc w:val="both"/>
        <w:rPr>
          <w:lang w:val="uk-UA"/>
        </w:rPr>
      </w:pPr>
      <w:r>
        <w:rPr>
          <w:lang w:val="uk-UA"/>
        </w:rPr>
        <w:t>5-74-24</w:t>
      </w:r>
    </w:p>
    <w:p w:rsidR="000A3465" w:rsidRPr="00F246C4"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0A3465" w:rsidRDefault="000A3465" w:rsidP="000A3465">
      <w:pPr>
        <w:ind w:right="-1445"/>
        <w:jc w:val="both"/>
        <w:rPr>
          <w:color w:val="0000FF"/>
          <w:sz w:val="24"/>
          <w:szCs w:val="24"/>
          <w:lang w:val="uk-UA"/>
        </w:rPr>
      </w:pPr>
    </w:p>
    <w:p w:rsidR="00B35BFA" w:rsidRDefault="00B35BFA" w:rsidP="000A3465">
      <w:pPr>
        <w:ind w:right="-1445"/>
        <w:jc w:val="both"/>
        <w:rPr>
          <w:color w:val="0000FF"/>
          <w:sz w:val="24"/>
          <w:szCs w:val="24"/>
          <w:lang w:val="uk-UA"/>
        </w:rPr>
      </w:pPr>
    </w:p>
    <w:p w:rsidR="00B35BFA" w:rsidRDefault="00B35BFA" w:rsidP="000A3465">
      <w:pPr>
        <w:ind w:right="-1445"/>
        <w:jc w:val="both"/>
        <w:rPr>
          <w:color w:val="0000FF"/>
          <w:sz w:val="24"/>
          <w:szCs w:val="24"/>
          <w:lang w:val="uk-UA"/>
        </w:rPr>
      </w:pPr>
    </w:p>
    <w:p w:rsidR="00B35BFA" w:rsidRDefault="00B35BFA" w:rsidP="000A3465">
      <w:pPr>
        <w:ind w:right="-1445"/>
        <w:jc w:val="both"/>
        <w:rPr>
          <w:color w:val="0000FF"/>
          <w:sz w:val="24"/>
          <w:szCs w:val="24"/>
          <w:lang w:val="uk-UA"/>
        </w:rPr>
      </w:pPr>
      <w:bookmarkStart w:id="0" w:name="_GoBack"/>
      <w:bookmarkEnd w:id="0"/>
    </w:p>
    <w:p w:rsidR="000A3465" w:rsidRDefault="000A3465" w:rsidP="000A3465">
      <w:pPr>
        <w:ind w:right="-1445"/>
        <w:jc w:val="both"/>
        <w:rPr>
          <w:color w:val="0000FF"/>
          <w:sz w:val="24"/>
          <w:szCs w:val="24"/>
          <w:lang w:val="uk-UA"/>
        </w:rPr>
      </w:pPr>
    </w:p>
    <w:p w:rsidR="000A3465" w:rsidRPr="004C7084" w:rsidRDefault="000A3465" w:rsidP="000A3465">
      <w:pPr>
        <w:jc w:val="center"/>
        <w:rPr>
          <w:b/>
          <w:sz w:val="24"/>
          <w:szCs w:val="24"/>
          <w:lang w:val="uk-UA"/>
        </w:rPr>
      </w:pPr>
      <w:r w:rsidRPr="004C7084">
        <w:rPr>
          <w:b/>
          <w:sz w:val="24"/>
          <w:szCs w:val="24"/>
          <w:lang w:val="uk-UA"/>
        </w:rPr>
        <w:lastRenderedPageBreak/>
        <w:t>Пояснювальна записка</w:t>
      </w:r>
    </w:p>
    <w:p w:rsidR="000A3465" w:rsidRDefault="000A3465" w:rsidP="000A3465">
      <w:pPr>
        <w:tabs>
          <w:tab w:val="left" w:pos="742"/>
          <w:tab w:val="left" w:pos="4536"/>
        </w:tabs>
        <w:ind w:left="742" w:right="176"/>
        <w:jc w:val="center"/>
        <w:rPr>
          <w:b/>
          <w:sz w:val="24"/>
          <w:szCs w:val="24"/>
          <w:lang w:val="uk-UA"/>
        </w:rPr>
      </w:pPr>
      <w:r w:rsidRPr="004C7084">
        <w:rPr>
          <w:b/>
          <w:sz w:val="24"/>
          <w:szCs w:val="24"/>
          <w:lang w:val="uk-UA"/>
        </w:rPr>
        <w:t>до про</w:t>
      </w:r>
      <w:r>
        <w:rPr>
          <w:b/>
          <w:sz w:val="24"/>
          <w:szCs w:val="24"/>
          <w:lang w:val="uk-UA"/>
        </w:rPr>
        <w:t>є</w:t>
      </w:r>
      <w:r w:rsidRPr="004C7084">
        <w:rPr>
          <w:b/>
          <w:sz w:val="24"/>
          <w:szCs w:val="24"/>
          <w:lang w:val="uk-UA"/>
        </w:rPr>
        <w:t xml:space="preserve">кту рішення виконавчого комітету Южноукраїнської міської ради «Про встановлення тарифів для всіх груп споживачів  на послуги з централізованого водопостачання  та водовідведення, які надає комунальне підприємство «Теплопостачання та водо-каналізаційне господарство» в місті </w:t>
      </w:r>
      <w:r>
        <w:rPr>
          <w:b/>
          <w:sz w:val="24"/>
          <w:szCs w:val="24"/>
          <w:lang w:val="uk-UA"/>
        </w:rPr>
        <w:t>Ю</w:t>
      </w:r>
      <w:r w:rsidRPr="004C7084">
        <w:rPr>
          <w:b/>
          <w:sz w:val="24"/>
          <w:szCs w:val="24"/>
          <w:lang w:val="uk-UA"/>
        </w:rPr>
        <w:t>жноукраїнську»</w:t>
      </w:r>
    </w:p>
    <w:p w:rsidR="000A3465" w:rsidRPr="004C7084" w:rsidRDefault="000A3465" w:rsidP="000A3465">
      <w:pPr>
        <w:tabs>
          <w:tab w:val="left" w:pos="742"/>
          <w:tab w:val="left" w:pos="4536"/>
        </w:tabs>
        <w:ind w:left="742" w:right="176"/>
        <w:jc w:val="both"/>
        <w:rPr>
          <w:b/>
          <w:sz w:val="24"/>
          <w:szCs w:val="24"/>
          <w:lang w:val="uk-UA"/>
        </w:rPr>
      </w:pPr>
      <w:r w:rsidRPr="00093728">
        <w:rPr>
          <w:sz w:val="24"/>
          <w:szCs w:val="24"/>
          <w:lang w:val="uk-UA"/>
        </w:rPr>
        <w:t>(ІІ варіант</w:t>
      </w:r>
      <w:r w:rsidRPr="00093728">
        <w:rPr>
          <w:b/>
          <w:sz w:val="24"/>
          <w:szCs w:val="24"/>
          <w:lang w:val="uk-UA"/>
        </w:rPr>
        <w:t xml:space="preserve"> </w:t>
      </w:r>
      <w:r>
        <w:rPr>
          <w:sz w:val="24"/>
          <w:szCs w:val="24"/>
          <w:lang w:val="uk-UA"/>
        </w:rPr>
        <w:t>за умови перегляду вартості покупних ресурсів ВП ЮУ АЕС)</w:t>
      </w:r>
    </w:p>
    <w:p w:rsidR="000A3465" w:rsidRPr="008960F8" w:rsidRDefault="000A3465" w:rsidP="000A3465">
      <w:pPr>
        <w:ind w:left="5226"/>
        <w:rPr>
          <w:sz w:val="10"/>
          <w:szCs w:val="10"/>
          <w:lang w:val="uk-UA"/>
        </w:rPr>
      </w:pPr>
    </w:p>
    <w:p w:rsidR="000A3465" w:rsidRDefault="000A3465" w:rsidP="000A3465">
      <w:pPr>
        <w:jc w:val="both"/>
        <w:rPr>
          <w:sz w:val="24"/>
          <w:szCs w:val="24"/>
          <w:lang w:val="uk-UA"/>
        </w:rPr>
      </w:pPr>
      <w:r>
        <w:rPr>
          <w:sz w:val="24"/>
          <w:szCs w:val="24"/>
          <w:lang w:val="uk-UA"/>
        </w:rPr>
        <w:tab/>
        <w:t>До виконавчого комітету Южноукраїнської міської ради 03.09.2020 надійшла Заява від комунального підприємства  «Теплопостачання та водо-каналізаційне господарство» щодо встановлення тарифів на централізоване водопостачання та водовідведення , виходячи з нормативно-планових витрат на 2020 рік.</w:t>
      </w:r>
    </w:p>
    <w:p w:rsidR="000A3465" w:rsidRPr="004D58DB" w:rsidRDefault="000A3465" w:rsidP="000A3465">
      <w:pPr>
        <w:jc w:val="both"/>
        <w:rPr>
          <w:sz w:val="24"/>
          <w:szCs w:val="24"/>
          <w:lang w:val="uk-UA"/>
        </w:rPr>
      </w:pPr>
      <w:r>
        <w:rPr>
          <w:sz w:val="24"/>
          <w:szCs w:val="24"/>
          <w:lang w:val="uk-UA"/>
        </w:rPr>
        <w:tab/>
        <w:t xml:space="preserve">З 01.05.2019 вступив </w:t>
      </w:r>
      <w:r w:rsidRPr="004D58DB">
        <w:rPr>
          <w:sz w:val="24"/>
          <w:szCs w:val="24"/>
          <w:lang w:val="uk-UA"/>
        </w:rPr>
        <w:t xml:space="preserve">дію в повному обсязі новий Закон України «Про житлово-комунальні послуги», також відповідно до постанови Кабінету Міністрів України від 03.04.2019 № 291 </w:t>
      </w:r>
      <w:proofErr w:type="spellStart"/>
      <w:r w:rsidRPr="004D58DB">
        <w:rPr>
          <w:sz w:val="24"/>
          <w:szCs w:val="24"/>
          <w:lang w:val="uk-UA"/>
        </w:rPr>
        <w:t>внесено</w:t>
      </w:r>
      <w:proofErr w:type="spellEnd"/>
      <w:r w:rsidRPr="004D58DB">
        <w:rPr>
          <w:sz w:val="24"/>
          <w:szCs w:val="24"/>
          <w:lang w:val="uk-UA"/>
        </w:rPr>
        <w:t xml:space="preserve"> зміни до </w:t>
      </w:r>
      <w:r w:rsidRPr="004D58DB">
        <w:rPr>
          <w:sz w:val="24"/>
          <w:szCs w:val="24"/>
          <w:shd w:val="clear" w:color="auto" w:fill="FFFFFF"/>
          <w:lang w:val="uk-UA"/>
        </w:rPr>
        <w:t>Порядку формування тарифів на</w:t>
      </w:r>
      <w:r>
        <w:rPr>
          <w:sz w:val="24"/>
          <w:szCs w:val="24"/>
          <w:shd w:val="clear" w:color="auto" w:fill="FFFFFF"/>
          <w:lang w:val="uk-UA"/>
        </w:rPr>
        <w:t xml:space="preserve"> централізоване водопостачання та водовідведення, затвердженого </w:t>
      </w:r>
      <w:r w:rsidRPr="004D58DB">
        <w:rPr>
          <w:sz w:val="24"/>
          <w:szCs w:val="24"/>
          <w:lang w:val="uk-UA"/>
        </w:rPr>
        <w:t>постанов</w:t>
      </w:r>
      <w:r>
        <w:rPr>
          <w:sz w:val="24"/>
          <w:szCs w:val="24"/>
          <w:lang w:val="uk-UA"/>
        </w:rPr>
        <w:t>ою</w:t>
      </w:r>
      <w:r w:rsidRPr="004D58DB">
        <w:rPr>
          <w:sz w:val="24"/>
          <w:szCs w:val="24"/>
          <w:lang w:val="uk-UA"/>
        </w:rPr>
        <w:t xml:space="preserve"> Кабінету Міністрів України</w:t>
      </w:r>
      <w:r>
        <w:rPr>
          <w:sz w:val="24"/>
          <w:szCs w:val="24"/>
          <w:lang w:val="uk-UA"/>
        </w:rPr>
        <w:t xml:space="preserve"> від 01.06.2011 № 869, у зв’язку з  чим встановлення нових тарифів на централізоване водопостачання та водовідведення є обов’язковим. </w:t>
      </w:r>
    </w:p>
    <w:p w:rsidR="000A3465" w:rsidRDefault="000A3465" w:rsidP="000A3465">
      <w:pPr>
        <w:pStyle w:val="a3"/>
        <w:shd w:val="clear" w:color="auto" w:fill="FFFFFF"/>
        <w:tabs>
          <w:tab w:val="left" w:pos="0"/>
          <w:tab w:val="left" w:pos="720"/>
        </w:tabs>
        <w:spacing w:before="0" w:beforeAutospacing="0" w:after="0" w:afterAutospacing="0"/>
        <w:ind w:firstLine="720"/>
        <w:jc w:val="both"/>
        <w:rPr>
          <w:color w:val="000000"/>
          <w:lang w:val="uk-UA"/>
        </w:rPr>
      </w:pPr>
      <w:r>
        <w:rPr>
          <w:color w:val="000000"/>
          <w:lang w:val="uk-UA"/>
        </w:rPr>
        <w:t>На сьогоднішній день, у зв’язку з значною кредиторською заборгованістю              КП ТВКГ перед ВП ЮУ АЕС за покупні ресурси, яка   станом на 01.09.2020 склала 153,4 млн. грн., на виконання рішень суду за позовами ВП ЮУ АЕС ДП НАЕК «Енергоатом»</w:t>
      </w:r>
      <w:r w:rsidRPr="00BF73B2">
        <w:rPr>
          <w:color w:val="000000"/>
          <w:lang w:val="uk-UA"/>
        </w:rPr>
        <w:t xml:space="preserve"> </w:t>
      </w:r>
      <w:r>
        <w:rPr>
          <w:color w:val="000000"/>
          <w:lang w:val="uk-UA"/>
        </w:rPr>
        <w:t xml:space="preserve">(що призводить до збільшення суми кредиторської заборгованості з причини сплати виконавчого збору та штрафних санкцій), виконавчою службою накладено </w:t>
      </w:r>
      <w:r w:rsidRPr="00D95EA2">
        <w:rPr>
          <w:color w:val="000000"/>
          <w:lang w:val="uk-UA"/>
        </w:rPr>
        <w:t xml:space="preserve"> </w:t>
      </w:r>
      <w:r>
        <w:rPr>
          <w:color w:val="000000"/>
          <w:lang w:val="uk-UA"/>
        </w:rPr>
        <w:t xml:space="preserve">арешт на розрахункові рахунки КП ТВКГ. Всі кошти, що надходять на розрахункові рахунки підприємства від надання послуг, крім витрат на заробітну плату та єдиний соціальний внесок, виконавчою службою стягуються в рахунок погашення заборгованості   КП ТВКГ перед ВП ЮУ АЕС за покупні ресурси. У зв’язку з чим, для забезпечення функціонування КП ТВКГ та забезпечення міста Южноукраїнська послугами тепло-, водопостачання та водовідведення щорічно з міського бюджету виділяється цільова фінансова допомога на сплату електроенергії та проведення ремонтів мереж та обладнання КП ТВКГ. </w:t>
      </w:r>
    </w:p>
    <w:p w:rsidR="000A3465" w:rsidRPr="000D34C8" w:rsidRDefault="000A3465" w:rsidP="000A3465">
      <w:pPr>
        <w:pStyle w:val="a3"/>
        <w:shd w:val="clear" w:color="auto" w:fill="FFFFFF"/>
        <w:tabs>
          <w:tab w:val="left" w:pos="0"/>
          <w:tab w:val="left" w:pos="720"/>
        </w:tabs>
        <w:spacing w:before="0" w:beforeAutospacing="0" w:after="0" w:afterAutospacing="0"/>
        <w:ind w:firstLine="720"/>
        <w:jc w:val="both"/>
        <w:rPr>
          <w:color w:val="000000"/>
          <w:lang w:val="uk-UA"/>
        </w:rPr>
      </w:pPr>
      <w:r>
        <w:rPr>
          <w:color w:val="000000"/>
          <w:lang w:val="uk-UA"/>
        </w:rPr>
        <w:t xml:space="preserve"> У 2020 році у міському бюджеті передбачено кошти на фінансову допомогу КП ТВКГ в розмірі </w:t>
      </w:r>
      <w:r>
        <w:rPr>
          <w:lang w:val="uk-UA"/>
        </w:rPr>
        <w:t>22,2 млн. грн.</w:t>
      </w:r>
      <w:r w:rsidRPr="000D34C8">
        <w:rPr>
          <w:lang w:val="uk-UA"/>
        </w:rPr>
        <w:t>, а саме:</w:t>
      </w:r>
    </w:p>
    <w:p w:rsidR="000A3465" w:rsidRPr="008960F8" w:rsidRDefault="000A3465" w:rsidP="000A3465">
      <w:pPr>
        <w:ind w:left="5226"/>
        <w:rPr>
          <w:sz w:val="10"/>
          <w:szCs w:val="10"/>
          <w:lang w:val="uk-UA"/>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948"/>
      </w:tblGrid>
      <w:tr w:rsidR="000A3465" w:rsidRPr="004C7084" w:rsidTr="00F07DC8">
        <w:tc>
          <w:tcPr>
            <w:tcW w:w="9039" w:type="dxa"/>
            <w:gridSpan w:val="2"/>
          </w:tcPr>
          <w:p w:rsidR="000A3465" w:rsidRPr="00E5639B" w:rsidRDefault="000A3465" w:rsidP="00F07DC8">
            <w:pPr>
              <w:jc w:val="center"/>
              <w:rPr>
                <w:b/>
                <w:sz w:val="24"/>
                <w:szCs w:val="24"/>
                <w:lang w:val="uk-UA"/>
              </w:rPr>
            </w:pPr>
            <w:r w:rsidRPr="00E5639B">
              <w:rPr>
                <w:b/>
                <w:sz w:val="24"/>
                <w:szCs w:val="24"/>
                <w:lang w:val="uk-UA"/>
              </w:rPr>
              <w:t>Передбачено кошти у міському бюджеті на 2020 рік, тис. грн.</w:t>
            </w:r>
          </w:p>
        </w:tc>
      </w:tr>
      <w:tr w:rsidR="000A3465" w:rsidRPr="004C7084" w:rsidTr="00F07DC8">
        <w:tc>
          <w:tcPr>
            <w:tcW w:w="6091" w:type="dxa"/>
          </w:tcPr>
          <w:p w:rsidR="000A3465" w:rsidRPr="00E5639B" w:rsidRDefault="000A3465" w:rsidP="00F07DC8">
            <w:pPr>
              <w:jc w:val="both"/>
              <w:rPr>
                <w:color w:val="1D1B11"/>
                <w:sz w:val="24"/>
                <w:szCs w:val="24"/>
                <w:lang w:val="uk-UA"/>
              </w:rPr>
            </w:pPr>
            <w:r w:rsidRPr="00E5639B">
              <w:rPr>
                <w:color w:val="1D1B11"/>
                <w:sz w:val="24"/>
                <w:szCs w:val="24"/>
                <w:lang w:val="uk-UA"/>
              </w:rPr>
              <w:t>Погашення заборгованості перед АЕС (мирові угоди)</w:t>
            </w:r>
          </w:p>
        </w:tc>
        <w:tc>
          <w:tcPr>
            <w:tcW w:w="2948" w:type="dxa"/>
          </w:tcPr>
          <w:p w:rsidR="000A3465" w:rsidRPr="00E5639B" w:rsidRDefault="000A3465" w:rsidP="00F07DC8">
            <w:pPr>
              <w:jc w:val="center"/>
              <w:rPr>
                <w:color w:val="1D1B11"/>
                <w:sz w:val="24"/>
                <w:szCs w:val="24"/>
                <w:lang w:val="uk-UA"/>
              </w:rPr>
            </w:pPr>
            <w:r w:rsidRPr="00E5639B">
              <w:rPr>
                <w:color w:val="1D1B11"/>
                <w:sz w:val="24"/>
                <w:szCs w:val="24"/>
                <w:lang w:val="uk-UA"/>
              </w:rPr>
              <w:t>3043,0</w:t>
            </w:r>
          </w:p>
        </w:tc>
      </w:tr>
      <w:tr w:rsidR="000A3465" w:rsidRPr="004C7084" w:rsidTr="00F07DC8">
        <w:tc>
          <w:tcPr>
            <w:tcW w:w="6091" w:type="dxa"/>
          </w:tcPr>
          <w:p w:rsidR="000A3465" w:rsidRPr="00E5639B" w:rsidRDefault="000A3465" w:rsidP="00F07DC8">
            <w:pPr>
              <w:jc w:val="both"/>
              <w:rPr>
                <w:color w:val="1D1B11"/>
                <w:sz w:val="24"/>
                <w:szCs w:val="24"/>
                <w:lang w:val="uk-UA"/>
              </w:rPr>
            </w:pPr>
            <w:r w:rsidRPr="00E5639B">
              <w:rPr>
                <w:color w:val="1D1B11"/>
                <w:sz w:val="24"/>
                <w:szCs w:val="24"/>
                <w:lang w:val="uk-UA"/>
              </w:rPr>
              <w:t>Оплата електроенергії</w:t>
            </w:r>
          </w:p>
        </w:tc>
        <w:tc>
          <w:tcPr>
            <w:tcW w:w="2948" w:type="dxa"/>
          </w:tcPr>
          <w:p w:rsidR="000A3465" w:rsidRPr="00E5639B" w:rsidRDefault="000A3465" w:rsidP="00F07DC8">
            <w:pPr>
              <w:jc w:val="center"/>
              <w:rPr>
                <w:color w:val="1D1B11"/>
                <w:sz w:val="24"/>
                <w:szCs w:val="24"/>
                <w:lang w:val="uk-UA"/>
              </w:rPr>
            </w:pPr>
            <w:r w:rsidRPr="00E5639B">
              <w:rPr>
                <w:color w:val="1D1B11"/>
                <w:sz w:val="24"/>
                <w:szCs w:val="24"/>
                <w:lang w:val="uk-UA"/>
              </w:rPr>
              <w:t>10900,0</w:t>
            </w:r>
          </w:p>
        </w:tc>
      </w:tr>
      <w:tr w:rsidR="000A3465" w:rsidRPr="004C7084" w:rsidTr="00F07DC8">
        <w:tc>
          <w:tcPr>
            <w:tcW w:w="6091" w:type="dxa"/>
          </w:tcPr>
          <w:p w:rsidR="000A3465" w:rsidRPr="00E5639B" w:rsidRDefault="000A3465" w:rsidP="00F07DC8">
            <w:pPr>
              <w:jc w:val="both"/>
              <w:rPr>
                <w:color w:val="1D1B11"/>
                <w:sz w:val="24"/>
                <w:szCs w:val="24"/>
                <w:lang w:val="uk-UA"/>
              </w:rPr>
            </w:pPr>
            <w:r w:rsidRPr="00E5639B">
              <w:rPr>
                <w:color w:val="1D1B11"/>
                <w:sz w:val="24"/>
                <w:szCs w:val="24"/>
                <w:lang w:val="uk-UA"/>
              </w:rPr>
              <w:t>Придбання спецодягу</w:t>
            </w:r>
          </w:p>
        </w:tc>
        <w:tc>
          <w:tcPr>
            <w:tcW w:w="2948" w:type="dxa"/>
          </w:tcPr>
          <w:p w:rsidR="000A3465" w:rsidRPr="00E5639B" w:rsidRDefault="000A3465" w:rsidP="00F07DC8">
            <w:pPr>
              <w:jc w:val="center"/>
              <w:rPr>
                <w:color w:val="1D1B11"/>
                <w:sz w:val="24"/>
                <w:szCs w:val="24"/>
                <w:lang w:val="uk-UA"/>
              </w:rPr>
            </w:pPr>
            <w:r w:rsidRPr="00E5639B">
              <w:rPr>
                <w:color w:val="1D1B11"/>
                <w:sz w:val="24"/>
                <w:szCs w:val="24"/>
                <w:lang w:val="uk-UA"/>
              </w:rPr>
              <w:t>14,5</w:t>
            </w:r>
          </w:p>
        </w:tc>
      </w:tr>
      <w:tr w:rsidR="000A3465" w:rsidRPr="004C7084" w:rsidTr="00F07DC8">
        <w:tc>
          <w:tcPr>
            <w:tcW w:w="6091" w:type="dxa"/>
          </w:tcPr>
          <w:p w:rsidR="000A3465" w:rsidRPr="00E5639B" w:rsidRDefault="000A3465" w:rsidP="00F07DC8">
            <w:pPr>
              <w:jc w:val="both"/>
              <w:rPr>
                <w:color w:val="1D1B11"/>
                <w:sz w:val="24"/>
                <w:szCs w:val="24"/>
                <w:lang w:val="uk-UA"/>
              </w:rPr>
            </w:pPr>
            <w:r w:rsidRPr="00E5639B">
              <w:rPr>
                <w:color w:val="1D1B11"/>
                <w:sz w:val="24"/>
                <w:szCs w:val="24"/>
                <w:lang w:val="uk-UA"/>
              </w:rPr>
              <w:t>Оплата послуг з організації проведення повірки загально будинкових приладів обліку багатоквартирних будинків (кількість 56 шт.)</w:t>
            </w:r>
          </w:p>
        </w:tc>
        <w:tc>
          <w:tcPr>
            <w:tcW w:w="2948" w:type="dxa"/>
          </w:tcPr>
          <w:p w:rsidR="000A3465" w:rsidRPr="00E5639B" w:rsidRDefault="000A3465" w:rsidP="00F07DC8">
            <w:pPr>
              <w:jc w:val="center"/>
              <w:rPr>
                <w:color w:val="1D1B11"/>
                <w:sz w:val="24"/>
                <w:szCs w:val="24"/>
                <w:lang w:val="uk-UA"/>
              </w:rPr>
            </w:pPr>
            <w:r w:rsidRPr="00E5639B">
              <w:rPr>
                <w:color w:val="1D1B11"/>
                <w:sz w:val="24"/>
                <w:szCs w:val="24"/>
                <w:lang w:val="uk-UA"/>
              </w:rPr>
              <w:t>400,0</w:t>
            </w:r>
          </w:p>
        </w:tc>
      </w:tr>
      <w:tr w:rsidR="000A3465" w:rsidRPr="004C7084" w:rsidTr="00F07DC8">
        <w:tc>
          <w:tcPr>
            <w:tcW w:w="6091" w:type="dxa"/>
          </w:tcPr>
          <w:p w:rsidR="000A3465" w:rsidRPr="00E5639B" w:rsidRDefault="000A3465" w:rsidP="00F07DC8">
            <w:pPr>
              <w:jc w:val="both"/>
              <w:rPr>
                <w:color w:val="1D1B11"/>
                <w:sz w:val="24"/>
                <w:szCs w:val="24"/>
                <w:lang w:val="uk-UA"/>
              </w:rPr>
            </w:pPr>
            <w:r w:rsidRPr="00E5639B">
              <w:rPr>
                <w:color w:val="1D1B11"/>
                <w:sz w:val="24"/>
                <w:szCs w:val="24"/>
                <w:lang w:val="uk-UA"/>
              </w:rPr>
              <w:t>Придбання ПММ та пропану</w:t>
            </w:r>
          </w:p>
        </w:tc>
        <w:tc>
          <w:tcPr>
            <w:tcW w:w="2948" w:type="dxa"/>
          </w:tcPr>
          <w:p w:rsidR="000A3465" w:rsidRPr="00E5639B" w:rsidRDefault="000A3465" w:rsidP="00F07DC8">
            <w:pPr>
              <w:jc w:val="center"/>
              <w:rPr>
                <w:color w:val="1D1B11"/>
                <w:sz w:val="24"/>
                <w:szCs w:val="24"/>
                <w:lang w:val="uk-UA"/>
              </w:rPr>
            </w:pPr>
            <w:r w:rsidRPr="00E5639B">
              <w:rPr>
                <w:color w:val="1D1B11"/>
                <w:sz w:val="24"/>
                <w:szCs w:val="24"/>
                <w:lang w:val="uk-UA"/>
              </w:rPr>
              <w:t>100,0</w:t>
            </w:r>
          </w:p>
        </w:tc>
      </w:tr>
      <w:tr w:rsidR="000A3465" w:rsidRPr="004C7084" w:rsidTr="00F07DC8">
        <w:tc>
          <w:tcPr>
            <w:tcW w:w="6091" w:type="dxa"/>
          </w:tcPr>
          <w:p w:rsidR="000A3465" w:rsidRPr="00E5639B" w:rsidRDefault="000A3465" w:rsidP="00F07DC8">
            <w:pPr>
              <w:jc w:val="both"/>
              <w:rPr>
                <w:color w:val="1D1B11"/>
                <w:sz w:val="24"/>
                <w:szCs w:val="24"/>
                <w:lang w:val="uk-UA"/>
              </w:rPr>
            </w:pPr>
            <w:r w:rsidRPr="00E5639B">
              <w:rPr>
                <w:color w:val="1D1B11"/>
                <w:sz w:val="24"/>
                <w:szCs w:val="24"/>
                <w:lang w:val="uk-UA"/>
              </w:rPr>
              <w:t>Придбання матеріалів (труб, патрубків для підготовки муфт, кранів, тощо)підготовка міста до опалювального сезону 2020-2021</w:t>
            </w:r>
          </w:p>
        </w:tc>
        <w:tc>
          <w:tcPr>
            <w:tcW w:w="2948" w:type="dxa"/>
          </w:tcPr>
          <w:p w:rsidR="000A3465" w:rsidRPr="00E5639B" w:rsidRDefault="000A3465" w:rsidP="00F07DC8">
            <w:pPr>
              <w:jc w:val="center"/>
              <w:rPr>
                <w:color w:val="1D1B11"/>
                <w:sz w:val="24"/>
                <w:szCs w:val="24"/>
                <w:lang w:val="uk-UA"/>
              </w:rPr>
            </w:pPr>
            <w:r w:rsidRPr="00E5639B">
              <w:rPr>
                <w:color w:val="1D1B11"/>
                <w:sz w:val="24"/>
                <w:szCs w:val="24"/>
                <w:lang w:val="uk-UA"/>
              </w:rPr>
              <w:t>2000,0</w:t>
            </w:r>
          </w:p>
        </w:tc>
      </w:tr>
      <w:tr w:rsidR="000A3465" w:rsidRPr="004C7084" w:rsidTr="00F07DC8">
        <w:tc>
          <w:tcPr>
            <w:tcW w:w="6091" w:type="dxa"/>
          </w:tcPr>
          <w:p w:rsidR="000A3465" w:rsidRPr="00E5639B" w:rsidRDefault="000A3465" w:rsidP="00F07DC8">
            <w:pPr>
              <w:jc w:val="both"/>
              <w:rPr>
                <w:sz w:val="24"/>
                <w:szCs w:val="24"/>
                <w:lang w:val="uk-UA"/>
              </w:rPr>
            </w:pPr>
            <w:r w:rsidRPr="00E5639B">
              <w:rPr>
                <w:sz w:val="24"/>
                <w:szCs w:val="24"/>
                <w:lang w:val="uk-UA"/>
              </w:rPr>
              <w:t>Капітальний ремонт трубопроводу Дружби Народів</w:t>
            </w:r>
          </w:p>
        </w:tc>
        <w:tc>
          <w:tcPr>
            <w:tcW w:w="2948" w:type="dxa"/>
          </w:tcPr>
          <w:p w:rsidR="000A3465" w:rsidRPr="00E5639B" w:rsidRDefault="000A3465" w:rsidP="00F07DC8">
            <w:pPr>
              <w:jc w:val="center"/>
              <w:rPr>
                <w:sz w:val="24"/>
                <w:szCs w:val="24"/>
                <w:lang w:val="uk-UA"/>
              </w:rPr>
            </w:pPr>
            <w:r w:rsidRPr="00E5639B">
              <w:rPr>
                <w:sz w:val="24"/>
                <w:szCs w:val="24"/>
                <w:lang w:val="uk-UA"/>
              </w:rPr>
              <w:t>2 804,3</w:t>
            </w:r>
          </w:p>
        </w:tc>
      </w:tr>
      <w:tr w:rsidR="000A3465" w:rsidRPr="004C7084" w:rsidTr="00F07DC8">
        <w:tc>
          <w:tcPr>
            <w:tcW w:w="6091" w:type="dxa"/>
          </w:tcPr>
          <w:p w:rsidR="000A3465" w:rsidRPr="00E5639B" w:rsidRDefault="000A3465" w:rsidP="00F07DC8">
            <w:pPr>
              <w:jc w:val="both"/>
              <w:rPr>
                <w:sz w:val="24"/>
                <w:szCs w:val="24"/>
                <w:lang w:val="uk-UA"/>
              </w:rPr>
            </w:pPr>
            <w:r w:rsidRPr="00E5639B">
              <w:rPr>
                <w:sz w:val="24"/>
                <w:szCs w:val="24"/>
                <w:lang w:val="uk-UA"/>
              </w:rPr>
              <w:t>Санітарно – хімічні та бактеріологічні дослідження питної води</w:t>
            </w:r>
          </w:p>
        </w:tc>
        <w:tc>
          <w:tcPr>
            <w:tcW w:w="2948" w:type="dxa"/>
          </w:tcPr>
          <w:p w:rsidR="000A3465" w:rsidRPr="00E5639B" w:rsidRDefault="000A3465" w:rsidP="00F07DC8">
            <w:pPr>
              <w:jc w:val="center"/>
              <w:rPr>
                <w:sz w:val="24"/>
                <w:szCs w:val="24"/>
                <w:lang w:val="uk-UA"/>
              </w:rPr>
            </w:pPr>
            <w:r w:rsidRPr="00E5639B">
              <w:rPr>
                <w:sz w:val="24"/>
                <w:szCs w:val="24"/>
                <w:lang w:val="uk-UA"/>
              </w:rPr>
              <w:t>71,0</w:t>
            </w:r>
          </w:p>
        </w:tc>
      </w:tr>
      <w:tr w:rsidR="000A3465" w:rsidRPr="004C7084" w:rsidTr="00F07DC8">
        <w:tc>
          <w:tcPr>
            <w:tcW w:w="6091" w:type="dxa"/>
          </w:tcPr>
          <w:p w:rsidR="000A3465" w:rsidRPr="00E5639B" w:rsidRDefault="000A3465" w:rsidP="00F07DC8">
            <w:pPr>
              <w:jc w:val="both"/>
              <w:rPr>
                <w:sz w:val="24"/>
                <w:szCs w:val="24"/>
                <w:lang w:val="uk-UA"/>
              </w:rPr>
            </w:pPr>
            <w:r w:rsidRPr="00E5639B">
              <w:rPr>
                <w:sz w:val="24"/>
                <w:szCs w:val="24"/>
                <w:lang w:val="uk-UA"/>
              </w:rPr>
              <w:t>Технічне переоснащення інженерних вводів із встановленням приладів обліку в ж/будинках</w:t>
            </w:r>
          </w:p>
        </w:tc>
        <w:tc>
          <w:tcPr>
            <w:tcW w:w="2948" w:type="dxa"/>
          </w:tcPr>
          <w:p w:rsidR="000A3465" w:rsidRPr="00E5639B" w:rsidRDefault="000A3465" w:rsidP="00F07DC8">
            <w:pPr>
              <w:jc w:val="center"/>
              <w:rPr>
                <w:sz w:val="24"/>
                <w:szCs w:val="24"/>
                <w:lang w:val="uk-UA"/>
              </w:rPr>
            </w:pPr>
            <w:r w:rsidRPr="00E5639B">
              <w:rPr>
                <w:sz w:val="24"/>
                <w:szCs w:val="24"/>
                <w:lang w:val="uk-UA"/>
              </w:rPr>
              <w:t>2298,2</w:t>
            </w:r>
          </w:p>
        </w:tc>
      </w:tr>
      <w:tr w:rsidR="000A3465" w:rsidRPr="004C7084" w:rsidTr="00F07DC8">
        <w:tc>
          <w:tcPr>
            <w:tcW w:w="6091" w:type="dxa"/>
          </w:tcPr>
          <w:p w:rsidR="000A3465" w:rsidRPr="00E5639B" w:rsidRDefault="000A3465" w:rsidP="00F07DC8">
            <w:pPr>
              <w:jc w:val="both"/>
              <w:rPr>
                <w:sz w:val="24"/>
                <w:szCs w:val="24"/>
                <w:lang w:val="uk-UA"/>
              </w:rPr>
            </w:pPr>
            <w:r w:rsidRPr="00E5639B">
              <w:rPr>
                <w:sz w:val="24"/>
                <w:szCs w:val="24"/>
                <w:lang w:val="uk-UA"/>
              </w:rPr>
              <w:t>Придбання бойлера для бази, встановлення унітазу, поточний ремонт пішохідної доріжки біля КНС-2</w:t>
            </w:r>
          </w:p>
        </w:tc>
        <w:tc>
          <w:tcPr>
            <w:tcW w:w="2948" w:type="dxa"/>
          </w:tcPr>
          <w:p w:rsidR="000A3465" w:rsidRPr="00E5639B" w:rsidRDefault="000A3465" w:rsidP="00F07DC8">
            <w:pPr>
              <w:jc w:val="center"/>
              <w:rPr>
                <w:sz w:val="24"/>
                <w:szCs w:val="24"/>
                <w:lang w:val="uk-UA"/>
              </w:rPr>
            </w:pPr>
            <w:r w:rsidRPr="00E5639B">
              <w:rPr>
                <w:sz w:val="24"/>
                <w:szCs w:val="24"/>
                <w:lang w:val="uk-UA"/>
              </w:rPr>
              <w:t>49,5</w:t>
            </w:r>
          </w:p>
        </w:tc>
      </w:tr>
      <w:tr w:rsidR="000A3465" w:rsidRPr="004C7084" w:rsidTr="00F07DC8">
        <w:tc>
          <w:tcPr>
            <w:tcW w:w="6091" w:type="dxa"/>
          </w:tcPr>
          <w:p w:rsidR="000A3465" w:rsidRPr="00E5639B" w:rsidRDefault="000A3465" w:rsidP="00F07DC8">
            <w:pPr>
              <w:jc w:val="both"/>
              <w:rPr>
                <w:sz w:val="24"/>
                <w:szCs w:val="24"/>
                <w:lang w:val="uk-UA"/>
              </w:rPr>
            </w:pPr>
            <w:r w:rsidRPr="00E5639B">
              <w:rPr>
                <w:sz w:val="24"/>
                <w:szCs w:val="24"/>
                <w:lang w:val="uk-UA"/>
              </w:rPr>
              <w:t xml:space="preserve">Гідрохімічне очищення та відкачка </w:t>
            </w:r>
            <w:proofErr w:type="spellStart"/>
            <w:r w:rsidRPr="00E5639B">
              <w:rPr>
                <w:sz w:val="24"/>
                <w:szCs w:val="24"/>
                <w:lang w:val="uk-UA"/>
              </w:rPr>
              <w:t>відкладень</w:t>
            </w:r>
            <w:proofErr w:type="spellEnd"/>
            <w:r w:rsidRPr="00E5639B">
              <w:rPr>
                <w:sz w:val="24"/>
                <w:szCs w:val="24"/>
                <w:lang w:val="uk-UA"/>
              </w:rPr>
              <w:t xml:space="preserve"> на КНС-3</w:t>
            </w:r>
          </w:p>
        </w:tc>
        <w:tc>
          <w:tcPr>
            <w:tcW w:w="2948" w:type="dxa"/>
          </w:tcPr>
          <w:p w:rsidR="000A3465" w:rsidRPr="00E5639B" w:rsidRDefault="000A3465" w:rsidP="00F07DC8">
            <w:pPr>
              <w:jc w:val="center"/>
              <w:rPr>
                <w:sz w:val="24"/>
                <w:szCs w:val="24"/>
                <w:lang w:val="uk-UA"/>
              </w:rPr>
            </w:pPr>
            <w:r w:rsidRPr="00E5639B">
              <w:rPr>
                <w:sz w:val="24"/>
                <w:szCs w:val="24"/>
                <w:lang w:val="uk-UA"/>
              </w:rPr>
              <w:t>270,0</w:t>
            </w:r>
          </w:p>
        </w:tc>
      </w:tr>
      <w:tr w:rsidR="000A3465" w:rsidRPr="004C7084" w:rsidTr="00F07DC8">
        <w:tc>
          <w:tcPr>
            <w:tcW w:w="6091" w:type="dxa"/>
          </w:tcPr>
          <w:p w:rsidR="000A3465" w:rsidRPr="00E5639B" w:rsidRDefault="000A3465" w:rsidP="00F07DC8">
            <w:pPr>
              <w:jc w:val="both"/>
              <w:rPr>
                <w:sz w:val="24"/>
                <w:szCs w:val="24"/>
                <w:lang w:val="uk-UA"/>
              </w:rPr>
            </w:pPr>
            <w:r w:rsidRPr="00E5639B">
              <w:rPr>
                <w:sz w:val="24"/>
                <w:szCs w:val="24"/>
                <w:lang w:val="uk-UA"/>
              </w:rPr>
              <w:t xml:space="preserve">Придбання спеціальних костюмів Л-1, рукавичок </w:t>
            </w:r>
            <w:r w:rsidRPr="00E5639B">
              <w:rPr>
                <w:sz w:val="24"/>
                <w:szCs w:val="24"/>
                <w:lang w:val="uk-UA"/>
              </w:rPr>
              <w:lastRenderedPageBreak/>
              <w:t xml:space="preserve">універсальних господарських латексних, рукавичок </w:t>
            </w:r>
            <w:proofErr w:type="spellStart"/>
            <w:r w:rsidRPr="00E5639B">
              <w:rPr>
                <w:sz w:val="24"/>
                <w:szCs w:val="24"/>
                <w:lang w:val="uk-UA"/>
              </w:rPr>
              <w:t>нітрилових</w:t>
            </w:r>
            <w:proofErr w:type="spellEnd"/>
            <w:r w:rsidRPr="00E5639B">
              <w:rPr>
                <w:sz w:val="24"/>
                <w:szCs w:val="24"/>
                <w:lang w:val="uk-UA"/>
              </w:rPr>
              <w:t xml:space="preserve"> робочих, СМЗ «</w:t>
            </w:r>
            <w:proofErr w:type="spellStart"/>
            <w:r w:rsidRPr="00E5639B">
              <w:rPr>
                <w:sz w:val="24"/>
                <w:szCs w:val="24"/>
                <w:lang w:val="uk-UA"/>
              </w:rPr>
              <w:t>Локтос</w:t>
            </w:r>
            <w:proofErr w:type="spellEnd"/>
            <w:r w:rsidRPr="00E5639B">
              <w:rPr>
                <w:sz w:val="24"/>
                <w:szCs w:val="24"/>
                <w:lang w:val="uk-UA"/>
              </w:rPr>
              <w:t>-М», соді кальцинованої, універсального засобу «</w:t>
            </w:r>
            <w:proofErr w:type="spellStart"/>
            <w:r w:rsidRPr="00E5639B">
              <w:rPr>
                <w:sz w:val="24"/>
                <w:szCs w:val="24"/>
                <w:lang w:val="en-US"/>
              </w:rPr>
              <w:t>Domestos</w:t>
            </w:r>
            <w:proofErr w:type="spellEnd"/>
            <w:r w:rsidRPr="00E5639B">
              <w:rPr>
                <w:sz w:val="24"/>
                <w:szCs w:val="24"/>
                <w:lang w:val="uk-UA"/>
              </w:rPr>
              <w:t>»</w:t>
            </w:r>
          </w:p>
        </w:tc>
        <w:tc>
          <w:tcPr>
            <w:tcW w:w="2948" w:type="dxa"/>
          </w:tcPr>
          <w:p w:rsidR="000A3465" w:rsidRPr="00E5639B" w:rsidRDefault="000A3465" w:rsidP="00F07DC8">
            <w:pPr>
              <w:jc w:val="center"/>
              <w:rPr>
                <w:sz w:val="24"/>
                <w:szCs w:val="24"/>
                <w:lang w:val="uk-UA"/>
              </w:rPr>
            </w:pPr>
            <w:r w:rsidRPr="00E5639B">
              <w:rPr>
                <w:sz w:val="24"/>
                <w:szCs w:val="24"/>
                <w:lang w:val="uk-UA"/>
              </w:rPr>
              <w:lastRenderedPageBreak/>
              <w:t>17,8</w:t>
            </w:r>
          </w:p>
        </w:tc>
      </w:tr>
      <w:tr w:rsidR="000A3465" w:rsidRPr="004C7084" w:rsidTr="00F07DC8">
        <w:tc>
          <w:tcPr>
            <w:tcW w:w="6091" w:type="dxa"/>
          </w:tcPr>
          <w:p w:rsidR="000A3465" w:rsidRPr="00E5639B" w:rsidRDefault="000A3465" w:rsidP="00F07DC8">
            <w:pPr>
              <w:jc w:val="both"/>
              <w:rPr>
                <w:sz w:val="24"/>
                <w:szCs w:val="24"/>
                <w:lang w:val="uk-UA"/>
              </w:rPr>
            </w:pPr>
            <w:r w:rsidRPr="00E5639B">
              <w:rPr>
                <w:sz w:val="24"/>
                <w:szCs w:val="24"/>
                <w:lang w:val="uk-UA"/>
              </w:rPr>
              <w:t>Поточний ремонт покрівлі ТРП-1</w:t>
            </w:r>
          </w:p>
        </w:tc>
        <w:tc>
          <w:tcPr>
            <w:tcW w:w="2948" w:type="dxa"/>
          </w:tcPr>
          <w:p w:rsidR="000A3465" w:rsidRPr="00E5639B" w:rsidRDefault="000A3465" w:rsidP="00F07DC8">
            <w:pPr>
              <w:jc w:val="center"/>
              <w:rPr>
                <w:sz w:val="24"/>
                <w:szCs w:val="24"/>
                <w:lang w:val="uk-UA"/>
              </w:rPr>
            </w:pPr>
            <w:r w:rsidRPr="00E5639B">
              <w:rPr>
                <w:sz w:val="24"/>
                <w:szCs w:val="24"/>
                <w:lang w:val="uk-UA"/>
              </w:rPr>
              <w:t>65,0</w:t>
            </w:r>
          </w:p>
        </w:tc>
      </w:tr>
      <w:tr w:rsidR="000A3465" w:rsidRPr="004C7084" w:rsidTr="00F07DC8">
        <w:tc>
          <w:tcPr>
            <w:tcW w:w="6091" w:type="dxa"/>
          </w:tcPr>
          <w:p w:rsidR="000A3465" w:rsidRPr="00E5639B" w:rsidRDefault="000A3465" w:rsidP="00F07DC8">
            <w:pPr>
              <w:jc w:val="both"/>
              <w:rPr>
                <w:sz w:val="24"/>
                <w:szCs w:val="24"/>
                <w:lang w:val="uk-UA"/>
              </w:rPr>
            </w:pPr>
            <w:r w:rsidRPr="00E5639B">
              <w:rPr>
                <w:sz w:val="24"/>
                <w:szCs w:val="24"/>
                <w:lang w:val="uk-UA"/>
              </w:rPr>
              <w:t xml:space="preserve">Відновлення резерву запасу сталевого трубопроводу </w:t>
            </w:r>
            <w:proofErr w:type="spellStart"/>
            <w:r w:rsidRPr="00E5639B">
              <w:rPr>
                <w:sz w:val="24"/>
                <w:szCs w:val="24"/>
                <w:lang w:val="uk-UA"/>
              </w:rPr>
              <w:t>Ду</w:t>
            </w:r>
            <w:proofErr w:type="spellEnd"/>
            <w:r w:rsidRPr="00E5639B">
              <w:rPr>
                <w:sz w:val="24"/>
                <w:szCs w:val="24"/>
                <w:lang w:val="uk-UA"/>
              </w:rPr>
              <w:t xml:space="preserve"> 530 мм.</w:t>
            </w:r>
          </w:p>
        </w:tc>
        <w:tc>
          <w:tcPr>
            <w:tcW w:w="2948" w:type="dxa"/>
          </w:tcPr>
          <w:p w:rsidR="000A3465" w:rsidRPr="00E5639B" w:rsidRDefault="000A3465" w:rsidP="00F07DC8">
            <w:pPr>
              <w:jc w:val="center"/>
              <w:rPr>
                <w:sz w:val="24"/>
                <w:szCs w:val="24"/>
                <w:lang w:val="uk-UA"/>
              </w:rPr>
            </w:pPr>
            <w:r w:rsidRPr="00E5639B">
              <w:rPr>
                <w:sz w:val="24"/>
                <w:szCs w:val="24"/>
                <w:lang w:val="uk-UA"/>
              </w:rPr>
              <w:t>120,0</w:t>
            </w:r>
          </w:p>
        </w:tc>
      </w:tr>
      <w:tr w:rsidR="000A3465" w:rsidRPr="004C7084" w:rsidTr="00F07DC8">
        <w:tc>
          <w:tcPr>
            <w:tcW w:w="6091" w:type="dxa"/>
          </w:tcPr>
          <w:p w:rsidR="000A3465" w:rsidRPr="00E5639B" w:rsidRDefault="000A3465" w:rsidP="00F07DC8">
            <w:pPr>
              <w:jc w:val="both"/>
              <w:rPr>
                <w:b/>
                <w:i/>
                <w:sz w:val="24"/>
                <w:szCs w:val="24"/>
                <w:lang w:val="uk-UA"/>
              </w:rPr>
            </w:pPr>
            <w:r w:rsidRPr="00E5639B">
              <w:rPr>
                <w:b/>
                <w:i/>
                <w:sz w:val="24"/>
                <w:szCs w:val="24"/>
                <w:lang w:val="uk-UA"/>
              </w:rPr>
              <w:t xml:space="preserve">Всього </w:t>
            </w:r>
          </w:p>
        </w:tc>
        <w:tc>
          <w:tcPr>
            <w:tcW w:w="2948" w:type="dxa"/>
          </w:tcPr>
          <w:p w:rsidR="000A3465" w:rsidRPr="00E5639B" w:rsidRDefault="000A3465" w:rsidP="00F07DC8">
            <w:pPr>
              <w:jc w:val="center"/>
              <w:rPr>
                <w:b/>
                <w:i/>
                <w:sz w:val="24"/>
                <w:szCs w:val="24"/>
                <w:lang w:val="uk-UA"/>
              </w:rPr>
            </w:pPr>
            <w:r>
              <w:rPr>
                <w:b/>
                <w:i/>
                <w:sz w:val="24"/>
                <w:szCs w:val="24"/>
                <w:lang w:val="uk-UA"/>
              </w:rPr>
              <w:t>22153,3</w:t>
            </w:r>
          </w:p>
        </w:tc>
      </w:tr>
    </w:tbl>
    <w:p w:rsidR="000A3465" w:rsidRPr="008960F8" w:rsidRDefault="000A3465" w:rsidP="000A3465">
      <w:pPr>
        <w:ind w:left="5226"/>
        <w:rPr>
          <w:sz w:val="10"/>
          <w:szCs w:val="10"/>
          <w:lang w:val="uk-UA"/>
        </w:rPr>
      </w:pPr>
    </w:p>
    <w:p w:rsidR="000A3465" w:rsidRDefault="000A3465" w:rsidP="000A3465">
      <w:pPr>
        <w:ind w:firstLine="708"/>
        <w:jc w:val="both"/>
        <w:rPr>
          <w:sz w:val="24"/>
          <w:szCs w:val="24"/>
          <w:lang w:val="uk-UA"/>
        </w:rPr>
      </w:pPr>
      <w:r>
        <w:rPr>
          <w:sz w:val="24"/>
          <w:szCs w:val="24"/>
          <w:lang w:val="uk-UA"/>
        </w:rPr>
        <w:t>Фахівцями виконавчого комітету Южноукраїнської міської ради перевірено надані КП ТВКГ розрахунки тарифів на централізоване водопостачання та водовідведення щодо їх  економічного обґрунтування.</w:t>
      </w:r>
    </w:p>
    <w:p w:rsidR="000A3465" w:rsidRPr="008960F8" w:rsidRDefault="000A3465" w:rsidP="000A3465">
      <w:pPr>
        <w:ind w:firstLine="708"/>
        <w:jc w:val="both"/>
        <w:rPr>
          <w:sz w:val="10"/>
          <w:szCs w:val="10"/>
          <w:lang w:val="uk-UA"/>
        </w:rPr>
      </w:pPr>
      <w:r>
        <w:rPr>
          <w:sz w:val="24"/>
          <w:szCs w:val="24"/>
          <w:lang w:val="uk-UA"/>
        </w:rPr>
        <w:t xml:space="preserve"> </w:t>
      </w:r>
    </w:p>
    <w:p w:rsidR="000A3465" w:rsidRDefault="000A3465" w:rsidP="000A3465">
      <w:pPr>
        <w:ind w:firstLine="708"/>
        <w:jc w:val="both"/>
        <w:rPr>
          <w:b/>
          <w:sz w:val="24"/>
          <w:szCs w:val="24"/>
          <w:lang w:val="uk-UA"/>
        </w:rPr>
      </w:pPr>
      <w:r w:rsidRPr="00D37510">
        <w:rPr>
          <w:b/>
          <w:sz w:val="24"/>
          <w:szCs w:val="24"/>
          <w:lang w:val="uk-UA"/>
        </w:rPr>
        <w:t>Централізоване водопостачання:</w:t>
      </w:r>
    </w:p>
    <w:p w:rsidR="000A3465" w:rsidRPr="008960F8" w:rsidRDefault="000A3465" w:rsidP="000A3465">
      <w:pPr>
        <w:ind w:firstLine="708"/>
        <w:jc w:val="both"/>
        <w:rPr>
          <w:b/>
          <w:sz w:val="10"/>
          <w:szCs w:val="10"/>
          <w:lang w:val="uk-UA"/>
        </w:rPr>
      </w:pPr>
    </w:p>
    <w:tbl>
      <w:tblPr>
        <w:tblW w:w="9781" w:type="dxa"/>
        <w:tblInd w:w="-459" w:type="dxa"/>
        <w:tblLayout w:type="fixed"/>
        <w:tblLook w:val="04A0" w:firstRow="1" w:lastRow="0" w:firstColumn="1" w:lastColumn="0" w:noHBand="0" w:noVBand="1"/>
      </w:tblPr>
      <w:tblGrid>
        <w:gridCol w:w="567"/>
        <w:gridCol w:w="1985"/>
        <w:gridCol w:w="708"/>
        <w:gridCol w:w="833"/>
        <w:gridCol w:w="808"/>
        <w:gridCol w:w="869"/>
        <w:gridCol w:w="832"/>
        <w:gridCol w:w="851"/>
        <w:gridCol w:w="2328"/>
      </w:tblGrid>
      <w:tr w:rsidR="000A3465" w:rsidRPr="00C37796" w:rsidTr="00F07DC8">
        <w:trPr>
          <w:trHeight w:val="686"/>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jc w:val="center"/>
              <w:rPr>
                <w:color w:val="000000"/>
              </w:rPr>
            </w:pPr>
            <w:r w:rsidRPr="00C37796">
              <w:rPr>
                <w:color w:val="000000"/>
              </w:rPr>
              <w:t>№ з/п</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jc w:val="center"/>
              <w:rPr>
                <w:color w:val="000000"/>
              </w:rPr>
            </w:pPr>
            <w:proofErr w:type="spellStart"/>
            <w:r w:rsidRPr="00C37796">
              <w:rPr>
                <w:color w:val="000000"/>
              </w:rPr>
              <w:t>Показник</w:t>
            </w:r>
            <w:proofErr w:type="spellEnd"/>
          </w:p>
        </w:tc>
        <w:tc>
          <w:tcPr>
            <w:tcW w:w="15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jc w:val="center"/>
              <w:rPr>
                <w:color w:val="000000"/>
              </w:rPr>
            </w:pPr>
            <w:proofErr w:type="spellStart"/>
            <w:r w:rsidRPr="00C37796">
              <w:rPr>
                <w:color w:val="000000"/>
              </w:rPr>
              <w:t>Передбачено</w:t>
            </w:r>
            <w:proofErr w:type="spellEnd"/>
            <w:r w:rsidRPr="00C37796">
              <w:rPr>
                <w:color w:val="000000"/>
              </w:rPr>
              <w:t xml:space="preserve"> </w:t>
            </w:r>
            <w:r w:rsidRPr="00C37796">
              <w:rPr>
                <w:color w:val="000000"/>
                <w:lang w:val="uk-UA"/>
              </w:rPr>
              <w:t xml:space="preserve">діючим </w:t>
            </w:r>
            <w:r w:rsidRPr="00C37796">
              <w:rPr>
                <w:color w:val="000000"/>
              </w:rPr>
              <w:t>тарифом</w:t>
            </w:r>
          </w:p>
        </w:tc>
        <w:tc>
          <w:tcPr>
            <w:tcW w:w="1677" w:type="dxa"/>
            <w:gridSpan w:val="2"/>
            <w:tcBorders>
              <w:top w:val="single" w:sz="8" w:space="0" w:color="000000"/>
              <w:left w:val="single" w:sz="8" w:space="0" w:color="000000"/>
              <w:bottom w:val="single" w:sz="8" w:space="0" w:color="000000"/>
              <w:right w:val="single" w:sz="4" w:space="0" w:color="auto"/>
            </w:tcBorders>
            <w:shd w:val="clear" w:color="auto" w:fill="auto"/>
            <w:vAlign w:val="center"/>
            <w:hideMark/>
          </w:tcPr>
          <w:p w:rsidR="000A3465" w:rsidRPr="00C37796" w:rsidRDefault="000A3465" w:rsidP="00F07DC8">
            <w:pPr>
              <w:jc w:val="center"/>
              <w:rPr>
                <w:color w:val="000000"/>
              </w:rPr>
            </w:pPr>
            <w:r w:rsidRPr="00C37796">
              <w:rPr>
                <w:color w:val="000000"/>
                <w:lang w:val="uk-UA"/>
              </w:rPr>
              <w:t xml:space="preserve">Розрахунки надані КП ТВКГ </w:t>
            </w:r>
            <w:r w:rsidRPr="00C37796">
              <w:rPr>
                <w:color w:val="000000"/>
              </w:rPr>
              <w:t xml:space="preserve">2020 </w:t>
            </w:r>
            <w:proofErr w:type="spellStart"/>
            <w:r w:rsidRPr="00C37796">
              <w:rPr>
                <w:color w:val="000000"/>
              </w:rPr>
              <w:t>рік</w:t>
            </w:r>
            <w:proofErr w:type="spellEnd"/>
          </w:p>
        </w:tc>
        <w:tc>
          <w:tcPr>
            <w:tcW w:w="1683" w:type="dxa"/>
            <w:gridSpan w:val="2"/>
            <w:tcBorders>
              <w:top w:val="single" w:sz="4" w:space="0" w:color="auto"/>
              <w:left w:val="single" w:sz="4" w:space="0" w:color="auto"/>
              <w:bottom w:val="single" w:sz="4" w:space="0" w:color="auto"/>
              <w:right w:val="single" w:sz="4" w:space="0" w:color="auto"/>
            </w:tcBorders>
          </w:tcPr>
          <w:p w:rsidR="000A3465" w:rsidRPr="00C37796" w:rsidRDefault="000A3465" w:rsidP="00F07DC8">
            <w:pPr>
              <w:jc w:val="center"/>
              <w:rPr>
                <w:color w:val="000000"/>
                <w:lang w:val="uk-UA"/>
              </w:rPr>
            </w:pPr>
            <w:r>
              <w:rPr>
                <w:color w:val="000000"/>
                <w:lang w:val="uk-UA"/>
              </w:rPr>
              <w:t>Економічно обґрунтовані розрахунки</w:t>
            </w:r>
          </w:p>
        </w:tc>
        <w:tc>
          <w:tcPr>
            <w:tcW w:w="2328" w:type="dxa"/>
            <w:vMerge w:val="restart"/>
            <w:tcBorders>
              <w:top w:val="single" w:sz="8" w:space="0" w:color="000000"/>
              <w:left w:val="single" w:sz="4" w:space="0" w:color="auto"/>
              <w:right w:val="single" w:sz="8" w:space="0" w:color="000000"/>
            </w:tcBorders>
          </w:tcPr>
          <w:p w:rsidR="000A3465" w:rsidRPr="00C37796" w:rsidRDefault="000A3465" w:rsidP="00F07DC8">
            <w:pPr>
              <w:jc w:val="center"/>
              <w:rPr>
                <w:color w:val="000000"/>
                <w:lang w:val="uk-UA"/>
              </w:rPr>
            </w:pPr>
            <w:r>
              <w:rPr>
                <w:color w:val="000000"/>
                <w:lang w:val="uk-UA"/>
              </w:rPr>
              <w:t>Примітка</w:t>
            </w:r>
          </w:p>
        </w:tc>
      </w:tr>
      <w:tr w:rsidR="000A3465" w:rsidRPr="00C37796" w:rsidTr="00F07DC8">
        <w:trPr>
          <w:trHeight w:val="300"/>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0A3465" w:rsidRPr="00C37796" w:rsidRDefault="000A3465" w:rsidP="00F07DC8">
            <w:pPr>
              <w:rPr>
                <w:color w:val="000000"/>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0A3465" w:rsidRPr="00C37796" w:rsidRDefault="000A3465" w:rsidP="00F07DC8">
            <w:pPr>
              <w:rPr>
                <w:color w:val="000000"/>
              </w:rPr>
            </w:pPr>
          </w:p>
        </w:tc>
        <w:tc>
          <w:tcPr>
            <w:tcW w:w="708" w:type="dxa"/>
            <w:tcBorders>
              <w:top w:val="nil"/>
              <w:left w:val="nil"/>
              <w:bottom w:val="nil"/>
              <w:right w:val="single" w:sz="8" w:space="0" w:color="000000"/>
            </w:tcBorders>
            <w:shd w:val="clear" w:color="auto" w:fill="auto"/>
            <w:vAlign w:val="center"/>
            <w:hideMark/>
          </w:tcPr>
          <w:p w:rsidR="000A3465" w:rsidRPr="00C37796" w:rsidRDefault="000A3465" w:rsidP="00F07DC8">
            <w:pPr>
              <w:ind w:left="-169" w:right="-190"/>
              <w:jc w:val="center"/>
              <w:rPr>
                <w:color w:val="000000"/>
              </w:rPr>
            </w:pPr>
            <w:r>
              <w:rPr>
                <w:color w:val="000000"/>
                <w:lang w:val="uk-UA"/>
              </w:rPr>
              <w:t>в</w:t>
            </w:r>
            <w:proofErr w:type="spellStart"/>
            <w:r w:rsidRPr="00C37796">
              <w:rPr>
                <w:color w:val="000000"/>
              </w:rPr>
              <w:t>сього</w:t>
            </w:r>
            <w:proofErr w:type="spellEnd"/>
            <w:r w:rsidRPr="00C37796">
              <w:rPr>
                <w:color w:val="000000"/>
              </w:rPr>
              <w:t>,</w:t>
            </w:r>
          </w:p>
        </w:tc>
        <w:tc>
          <w:tcPr>
            <w:tcW w:w="8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A3465" w:rsidRDefault="000A3465" w:rsidP="00F07DC8">
            <w:pPr>
              <w:ind w:left="-168" w:right="-66" w:firstLine="26"/>
              <w:jc w:val="center"/>
              <w:rPr>
                <w:color w:val="000000"/>
                <w:lang w:val="uk-UA"/>
              </w:rPr>
            </w:pPr>
            <w:proofErr w:type="spellStart"/>
            <w:r w:rsidRPr="00C37796">
              <w:rPr>
                <w:color w:val="000000"/>
              </w:rPr>
              <w:t>грн</w:t>
            </w:r>
            <w:proofErr w:type="spellEnd"/>
            <w:r w:rsidRPr="00C37796">
              <w:rPr>
                <w:color w:val="000000"/>
              </w:rPr>
              <w:t>/</w:t>
            </w:r>
          </w:p>
          <w:p w:rsidR="000A3465" w:rsidRPr="00C37796" w:rsidRDefault="000A3465" w:rsidP="00F07DC8">
            <w:pPr>
              <w:ind w:left="-168" w:right="-66" w:firstLine="26"/>
              <w:jc w:val="center"/>
              <w:rPr>
                <w:color w:val="000000"/>
              </w:rPr>
            </w:pPr>
            <w:r w:rsidRPr="00C37796">
              <w:rPr>
                <w:color w:val="000000"/>
              </w:rPr>
              <w:t>куб. м</w:t>
            </w:r>
          </w:p>
        </w:tc>
        <w:tc>
          <w:tcPr>
            <w:tcW w:w="808" w:type="dxa"/>
            <w:tcBorders>
              <w:top w:val="nil"/>
              <w:left w:val="nil"/>
              <w:bottom w:val="nil"/>
              <w:right w:val="single" w:sz="8" w:space="0" w:color="000000"/>
            </w:tcBorders>
            <w:shd w:val="clear" w:color="auto" w:fill="auto"/>
            <w:vAlign w:val="center"/>
            <w:hideMark/>
          </w:tcPr>
          <w:p w:rsidR="000A3465" w:rsidRPr="00C37796" w:rsidRDefault="000A3465" w:rsidP="00F07DC8">
            <w:pPr>
              <w:ind w:left="-150" w:right="-108"/>
              <w:jc w:val="center"/>
              <w:rPr>
                <w:color w:val="000000"/>
              </w:rPr>
            </w:pPr>
            <w:r>
              <w:rPr>
                <w:color w:val="000000"/>
                <w:lang w:val="uk-UA"/>
              </w:rPr>
              <w:t>в</w:t>
            </w:r>
            <w:proofErr w:type="spellStart"/>
            <w:r w:rsidRPr="00C37796">
              <w:rPr>
                <w:color w:val="000000"/>
              </w:rPr>
              <w:t>сього</w:t>
            </w:r>
            <w:proofErr w:type="spellEnd"/>
            <w:r w:rsidRPr="00C37796">
              <w:rPr>
                <w:color w:val="000000"/>
              </w:rPr>
              <w:t>,</w:t>
            </w:r>
          </w:p>
        </w:tc>
        <w:tc>
          <w:tcPr>
            <w:tcW w:w="869" w:type="dxa"/>
            <w:vMerge w:val="restart"/>
            <w:tcBorders>
              <w:top w:val="nil"/>
              <w:left w:val="single" w:sz="8" w:space="0" w:color="000000"/>
              <w:bottom w:val="single" w:sz="8" w:space="0" w:color="000000"/>
              <w:right w:val="single" w:sz="4" w:space="0" w:color="auto"/>
            </w:tcBorders>
            <w:shd w:val="clear" w:color="auto" w:fill="auto"/>
            <w:vAlign w:val="center"/>
            <w:hideMark/>
          </w:tcPr>
          <w:p w:rsidR="000A3465" w:rsidRDefault="000A3465" w:rsidP="00F07DC8">
            <w:pPr>
              <w:jc w:val="center"/>
              <w:rPr>
                <w:color w:val="000000"/>
                <w:lang w:val="uk-UA"/>
              </w:rPr>
            </w:pPr>
            <w:proofErr w:type="spellStart"/>
            <w:r w:rsidRPr="00C37796">
              <w:rPr>
                <w:color w:val="000000"/>
              </w:rPr>
              <w:t>грн</w:t>
            </w:r>
            <w:proofErr w:type="spellEnd"/>
            <w:r w:rsidRPr="00C37796">
              <w:rPr>
                <w:color w:val="000000"/>
              </w:rPr>
              <w:t>/</w:t>
            </w:r>
          </w:p>
          <w:p w:rsidR="000A3465" w:rsidRPr="00C37796" w:rsidRDefault="000A3465" w:rsidP="00F07DC8">
            <w:pPr>
              <w:jc w:val="center"/>
              <w:rPr>
                <w:color w:val="000000"/>
              </w:rPr>
            </w:pPr>
            <w:r w:rsidRPr="00C37796">
              <w:rPr>
                <w:color w:val="000000"/>
              </w:rPr>
              <w:t>куб. м</w:t>
            </w:r>
          </w:p>
        </w:tc>
        <w:tc>
          <w:tcPr>
            <w:tcW w:w="832" w:type="dxa"/>
            <w:tcBorders>
              <w:left w:val="single" w:sz="4" w:space="0" w:color="auto"/>
              <w:right w:val="single" w:sz="4" w:space="0" w:color="auto"/>
            </w:tcBorders>
            <w:vAlign w:val="center"/>
          </w:tcPr>
          <w:p w:rsidR="000A3465" w:rsidRPr="00C37796" w:rsidRDefault="000A3465" w:rsidP="00F07DC8">
            <w:pPr>
              <w:ind w:left="-150" w:right="-108"/>
              <w:jc w:val="center"/>
              <w:rPr>
                <w:color w:val="000000"/>
              </w:rPr>
            </w:pPr>
            <w:r>
              <w:rPr>
                <w:color w:val="000000"/>
                <w:lang w:val="uk-UA"/>
              </w:rPr>
              <w:t>в</w:t>
            </w:r>
            <w:proofErr w:type="spellStart"/>
            <w:r w:rsidRPr="00C37796">
              <w:rPr>
                <w:color w:val="000000"/>
              </w:rPr>
              <w:t>сього</w:t>
            </w:r>
            <w:proofErr w:type="spellEnd"/>
            <w:r w:rsidRPr="00C37796">
              <w:rPr>
                <w:color w:val="000000"/>
              </w:rPr>
              <w:t>,</w:t>
            </w:r>
          </w:p>
        </w:tc>
        <w:tc>
          <w:tcPr>
            <w:tcW w:w="851" w:type="dxa"/>
            <w:vMerge w:val="restart"/>
            <w:tcBorders>
              <w:top w:val="single" w:sz="4" w:space="0" w:color="auto"/>
              <w:left w:val="single" w:sz="4" w:space="0" w:color="auto"/>
              <w:bottom w:val="single" w:sz="8" w:space="0" w:color="000000"/>
              <w:right w:val="single" w:sz="8" w:space="0" w:color="000000"/>
            </w:tcBorders>
          </w:tcPr>
          <w:p w:rsidR="000A3465" w:rsidRDefault="000A3465" w:rsidP="00F07DC8">
            <w:pPr>
              <w:jc w:val="center"/>
              <w:rPr>
                <w:color w:val="000000"/>
                <w:lang w:val="uk-UA"/>
              </w:rPr>
            </w:pPr>
            <w:proofErr w:type="spellStart"/>
            <w:r w:rsidRPr="00C37796">
              <w:rPr>
                <w:color w:val="000000"/>
              </w:rPr>
              <w:t>грн</w:t>
            </w:r>
            <w:proofErr w:type="spellEnd"/>
            <w:r w:rsidRPr="00C37796">
              <w:rPr>
                <w:color w:val="000000"/>
              </w:rPr>
              <w:t>/</w:t>
            </w:r>
          </w:p>
          <w:p w:rsidR="000A3465" w:rsidRPr="00C37796" w:rsidRDefault="000A3465" w:rsidP="00F07DC8">
            <w:pPr>
              <w:jc w:val="center"/>
              <w:rPr>
                <w:color w:val="000000"/>
              </w:rPr>
            </w:pPr>
            <w:r w:rsidRPr="00C37796">
              <w:rPr>
                <w:color w:val="000000"/>
              </w:rPr>
              <w:t>куб. м</w:t>
            </w:r>
          </w:p>
        </w:tc>
        <w:tc>
          <w:tcPr>
            <w:tcW w:w="2328" w:type="dxa"/>
            <w:vMerge/>
            <w:tcBorders>
              <w:left w:val="single" w:sz="8" w:space="0" w:color="000000"/>
              <w:right w:val="single" w:sz="8" w:space="0" w:color="000000"/>
            </w:tcBorders>
          </w:tcPr>
          <w:p w:rsidR="000A3465" w:rsidRPr="00C37796" w:rsidRDefault="000A3465" w:rsidP="00F07DC8">
            <w:pPr>
              <w:jc w:val="center"/>
              <w:rPr>
                <w:color w:val="000000"/>
              </w:rPr>
            </w:pPr>
          </w:p>
        </w:tc>
      </w:tr>
      <w:tr w:rsidR="000A3465" w:rsidRPr="00C37796" w:rsidTr="00F07DC8">
        <w:trPr>
          <w:trHeight w:val="315"/>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0A3465" w:rsidRPr="00C37796" w:rsidRDefault="000A3465" w:rsidP="00F07DC8">
            <w:pPr>
              <w:rPr>
                <w:color w:val="000000"/>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0A3465" w:rsidRPr="00C37796" w:rsidRDefault="000A3465" w:rsidP="00F07DC8">
            <w:pPr>
              <w:rPr>
                <w:color w:val="000000"/>
              </w:rPr>
            </w:pPr>
          </w:p>
        </w:tc>
        <w:tc>
          <w:tcPr>
            <w:tcW w:w="708" w:type="dxa"/>
            <w:tcBorders>
              <w:top w:val="nil"/>
              <w:left w:val="nil"/>
              <w:bottom w:val="single" w:sz="8" w:space="0" w:color="000000"/>
              <w:right w:val="single" w:sz="8" w:space="0" w:color="000000"/>
            </w:tcBorders>
            <w:shd w:val="clear" w:color="auto" w:fill="auto"/>
            <w:vAlign w:val="center"/>
            <w:hideMark/>
          </w:tcPr>
          <w:p w:rsidR="000A3465" w:rsidRPr="00C37796" w:rsidRDefault="000A3465" w:rsidP="00F07DC8">
            <w:pPr>
              <w:ind w:left="-169" w:right="-190"/>
              <w:jc w:val="center"/>
              <w:rPr>
                <w:color w:val="000000"/>
              </w:rPr>
            </w:pPr>
            <w:r w:rsidRPr="00C37796">
              <w:rPr>
                <w:color w:val="000000"/>
              </w:rPr>
              <w:t xml:space="preserve">тис. </w:t>
            </w:r>
            <w:proofErr w:type="spellStart"/>
            <w:r w:rsidRPr="00C37796">
              <w:rPr>
                <w:color w:val="000000"/>
              </w:rPr>
              <w:t>грн</w:t>
            </w:r>
            <w:proofErr w:type="spellEnd"/>
          </w:p>
        </w:tc>
        <w:tc>
          <w:tcPr>
            <w:tcW w:w="833" w:type="dxa"/>
            <w:vMerge/>
            <w:tcBorders>
              <w:top w:val="nil"/>
              <w:left w:val="single" w:sz="8" w:space="0" w:color="000000"/>
              <w:bottom w:val="single" w:sz="8" w:space="0" w:color="000000"/>
              <w:right w:val="single" w:sz="8" w:space="0" w:color="000000"/>
            </w:tcBorders>
            <w:vAlign w:val="center"/>
            <w:hideMark/>
          </w:tcPr>
          <w:p w:rsidR="000A3465" w:rsidRPr="00C37796" w:rsidRDefault="000A3465" w:rsidP="00F07DC8">
            <w:pPr>
              <w:rPr>
                <w:color w:val="000000"/>
              </w:rPr>
            </w:pPr>
          </w:p>
        </w:tc>
        <w:tc>
          <w:tcPr>
            <w:tcW w:w="808" w:type="dxa"/>
            <w:tcBorders>
              <w:top w:val="nil"/>
              <w:left w:val="nil"/>
              <w:bottom w:val="single" w:sz="8" w:space="0" w:color="000000"/>
              <w:right w:val="single" w:sz="8" w:space="0" w:color="000000"/>
            </w:tcBorders>
            <w:shd w:val="clear" w:color="auto" w:fill="auto"/>
            <w:vAlign w:val="center"/>
            <w:hideMark/>
          </w:tcPr>
          <w:p w:rsidR="000A3465" w:rsidRPr="00C37796" w:rsidRDefault="000A3465" w:rsidP="00F07DC8">
            <w:pPr>
              <w:ind w:left="-150" w:right="-108"/>
              <w:jc w:val="center"/>
              <w:rPr>
                <w:color w:val="000000"/>
              </w:rPr>
            </w:pPr>
            <w:r w:rsidRPr="00C37796">
              <w:rPr>
                <w:color w:val="000000"/>
              </w:rPr>
              <w:t xml:space="preserve">тис. </w:t>
            </w:r>
            <w:proofErr w:type="spellStart"/>
            <w:r w:rsidRPr="00C37796">
              <w:rPr>
                <w:color w:val="000000"/>
              </w:rPr>
              <w:t>грн</w:t>
            </w:r>
            <w:proofErr w:type="spellEnd"/>
          </w:p>
        </w:tc>
        <w:tc>
          <w:tcPr>
            <w:tcW w:w="869" w:type="dxa"/>
            <w:vMerge/>
            <w:tcBorders>
              <w:top w:val="nil"/>
              <w:left w:val="single" w:sz="8" w:space="0" w:color="000000"/>
              <w:bottom w:val="single" w:sz="8" w:space="0" w:color="000000"/>
              <w:right w:val="single" w:sz="4" w:space="0" w:color="auto"/>
            </w:tcBorders>
            <w:vAlign w:val="center"/>
            <w:hideMark/>
          </w:tcPr>
          <w:p w:rsidR="000A3465" w:rsidRPr="00C37796" w:rsidRDefault="000A3465" w:rsidP="00F07DC8">
            <w:pPr>
              <w:rPr>
                <w:color w:val="000000"/>
              </w:rPr>
            </w:pPr>
          </w:p>
        </w:tc>
        <w:tc>
          <w:tcPr>
            <w:tcW w:w="832" w:type="dxa"/>
            <w:tcBorders>
              <w:top w:val="nil"/>
              <w:left w:val="single" w:sz="4" w:space="0" w:color="auto"/>
              <w:right w:val="single" w:sz="4" w:space="0" w:color="auto"/>
            </w:tcBorders>
            <w:vAlign w:val="center"/>
          </w:tcPr>
          <w:p w:rsidR="000A3465" w:rsidRPr="00C37796" w:rsidRDefault="000A3465" w:rsidP="00F07DC8">
            <w:pPr>
              <w:ind w:left="-150" w:right="-108"/>
              <w:jc w:val="center"/>
              <w:rPr>
                <w:color w:val="000000"/>
              </w:rPr>
            </w:pPr>
            <w:r w:rsidRPr="00C37796">
              <w:rPr>
                <w:color w:val="000000"/>
              </w:rPr>
              <w:t xml:space="preserve">тис. </w:t>
            </w:r>
            <w:proofErr w:type="spellStart"/>
            <w:r w:rsidRPr="00C37796">
              <w:rPr>
                <w:color w:val="000000"/>
              </w:rPr>
              <w:t>грн</w:t>
            </w:r>
            <w:proofErr w:type="spellEnd"/>
          </w:p>
        </w:tc>
        <w:tc>
          <w:tcPr>
            <w:tcW w:w="851" w:type="dxa"/>
            <w:vMerge/>
            <w:tcBorders>
              <w:left w:val="single" w:sz="4" w:space="0" w:color="auto"/>
              <w:bottom w:val="single" w:sz="8" w:space="0" w:color="000000"/>
              <w:right w:val="single" w:sz="8" w:space="0" w:color="000000"/>
            </w:tcBorders>
          </w:tcPr>
          <w:p w:rsidR="000A3465" w:rsidRPr="00C37796" w:rsidRDefault="000A3465" w:rsidP="00F07DC8">
            <w:pPr>
              <w:rPr>
                <w:color w:val="000000"/>
              </w:rPr>
            </w:pPr>
          </w:p>
        </w:tc>
        <w:tc>
          <w:tcPr>
            <w:tcW w:w="2328" w:type="dxa"/>
            <w:vMerge/>
            <w:tcBorders>
              <w:left w:val="single" w:sz="8" w:space="0" w:color="000000"/>
              <w:bottom w:val="single" w:sz="8" w:space="0" w:color="000000"/>
              <w:right w:val="single" w:sz="8" w:space="0" w:color="000000"/>
            </w:tcBorders>
          </w:tcPr>
          <w:p w:rsidR="000A3465" w:rsidRPr="00C37796" w:rsidRDefault="000A3465" w:rsidP="00F07DC8">
            <w:pPr>
              <w:rPr>
                <w:color w:val="000000"/>
              </w:rPr>
            </w:pPr>
          </w:p>
        </w:tc>
      </w:tr>
      <w:tr w:rsidR="000A3465" w:rsidRPr="00C37796" w:rsidTr="00F07DC8">
        <w:trPr>
          <w:trHeight w:val="507"/>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jc w:val="center"/>
              <w:rPr>
                <w:color w:val="000000"/>
              </w:rPr>
            </w:pPr>
            <w:r w:rsidRPr="00C37796">
              <w:rPr>
                <w:color w:val="000000"/>
              </w:rPr>
              <w:t>1</w:t>
            </w:r>
          </w:p>
        </w:tc>
        <w:tc>
          <w:tcPr>
            <w:tcW w:w="1985" w:type="dxa"/>
            <w:tcBorders>
              <w:top w:val="nil"/>
              <w:left w:val="nil"/>
              <w:bottom w:val="single" w:sz="8" w:space="0" w:color="000000"/>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Виробнича</w:t>
            </w:r>
            <w:proofErr w:type="spellEnd"/>
            <w:r w:rsidRPr="00C37796">
              <w:rPr>
                <w:color w:val="000000"/>
              </w:rPr>
              <w:t xml:space="preserve"> </w:t>
            </w:r>
            <w:proofErr w:type="spellStart"/>
            <w:r w:rsidRPr="00C37796">
              <w:rPr>
                <w:color w:val="000000"/>
              </w:rPr>
              <w:t>обівартість</w:t>
            </w:r>
            <w:proofErr w:type="spellEnd"/>
            <w:r w:rsidRPr="00C37796">
              <w:rPr>
                <w:color w:val="000000"/>
              </w:rPr>
              <w:t xml:space="preserve">, </w:t>
            </w:r>
            <w:proofErr w:type="spellStart"/>
            <w:r w:rsidRPr="00C37796">
              <w:rPr>
                <w:color w:val="000000"/>
              </w:rPr>
              <w:t>усього</w:t>
            </w:r>
            <w:proofErr w:type="spellEnd"/>
            <w:r w:rsidRPr="00C37796">
              <w:rPr>
                <w:color w:val="000000"/>
              </w:rPr>
              <w:t xml:space="preserve">, </w:t>
            </w:r>
            <w:proofErr w:type="spellStart"/>
            <w:r w:rsidRPr="00C37796">
              <w:rPr>
                <w:color w:val="000000"/>
              </w:rPr>
              <w:t>зокрема</w:t>
            </w:r>
            <w:proofErr w:type="spellEnd"/>
            <w:r w:rsidRPr="00C37796">
              <w:rPr>
                <w:color w:val="000000"/>
              </w:rPr>
              <w:t>:</w:t>
            </w:r>
          </w:p>
        </w:tc>
        <w:tc>
          <w:tcPr>
            <w:tcW w:w="708" w:type="dxa"/>
            <w:tcBorders>
              <w:top w:val="nil"/>
              <w:left w:val="nil"/>
              <w:bottom w:val="single" w:sz="8" w:space="0" w:color="000000"/>
              <w:right w:val="single" w:sz="8" w:space="0" w:color="000000"/>
            </w:tcBorders>
            <w:shd w:val="clear" w:color="auto" w:fill="auto"/>
            <w:hideMark/>
          </w:tcPr>
          <w:p w:rsidR="000A3465" w:rsidRPr="006B0CFE" w:rsidRDefault="000A3465" w:rsidP="00F07DC8">
            <w:pPr>
              <w:ind w:left="-108" w:right="-109"/>
              <w:jc w:val="center"/>
              <w:rPr>
                <w:sz w:val="16"/>
                <w:szCs w:val="16"/>
                <w:lang w:val="uk-UA"/>
              </w:rPr>
            </w:pPr>
            <w:r w:rsidRPr="006B0CFE">
              <w:rPr>
                <w:sz w:val="16"/>
                <w:szCs w:val="16"/>
              </w:rPr>
              <w:t>19956,</w:t>
            </w:r>
            <w:r w:rsidRPr="006B0CFE">
              <w:rPr>
                <w:sz w:val="16"/>
                <w:szCs w:val="16"/>
                <w:lang w:val="uk-UA"/>
              </w:rPr>
              <w:t>14</w:t>
            </w:r>
          </w:p>
        </w:tc>
        <w:tc>
          <w:tcPr>
            <w:tcW w:w="833"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pPr>
            <w:r w:rsidRPr="00C37796">
              <w:t>11,52</w:t>
            </w:r>
          </w:p>
        </w:tc>
        <w:tc>
          <w:tcPr>
            <w:tcW w:w="8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90" w:right="-169"/>
              <w:jc w:val="center"/>
            </w:pPr>
            <w:r w:rsidRPr="00C37796">
              <w:t>22502,7</w:t>
            </w:r>
          </w:p>
        </w:tc>
        <w:tc>
          <w:tcPr>
            <w:tcW w:w="869"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pPr>
            <w:r w:rsidRPr="00C37796">
              <w:t>13,76</w:t>
            </w:r>
          </w:p>
        </w:tc>
        <w:tc>
          <w:tcPr>
            <w:tcW w:w="832" w:type="dxa"/>
            <w:tcBorders>
              <w:left w:val="nil"/>
              <w:bottom w:val="single" w:sz="8" w:space="0" w:color="000000"/>
              <w:right w:val="single" w:sz="8" w:space="0" w:color="000000"/>
            </w:tcBorders>
          </w:tcPr>
          <w:p w:rsidR="000A3465" w:rsidRPr="008960F8" w:rsidRDefault="000A3465" w:rsidP="00F07DC8">
            <w:pPr>
              <w:ind w:left="-208" w:right="-169"/>
              <w:jc w:val="center"/>
            </w:pPr>
            <w:r w:rsidRPr="008960F8">
              <w:t>21689,64</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pPr>
            <w:r w:rsidRPr="008960F8">
              <w:t>13,27</w:t>
            </w:r>
          </w:p>
        </w:tc>
        <w:tc>
          <w:tcPr>
            <w:tcW w:w="2328" w:type="dxa"/>
            <w:tcBorders>
              <w:top w:val="nil"/>
              <w:left w:val="nil"/>
              <w:bottom w:val="single" w:sz="8" w:space="0" w:color="000000"/>
              <w:right w:val="single" w:sz="8" w:space="0" w:color="000000"/>
            </w:tcBorders>
          </w:tcPr>
          <w:p w:rsidR="000A3465" w:rsidRPr="00C37796" w:rsidRDefault="000A3465" w:rsidP="00F07DC8">
            <w:pPr>
              <w:jc w:val="center"/>
            </w:pPr>
          </w:p>
        </w:tc>
      </w:tr>
      <w:tr w:rsidR="000A3465" w:rsidRPr="00C37796" w:rsidTr="00F07DC8">
        <w:trPr>
          <w:trHeight w:val="441"/>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ind w:left="-93" w:right="-108"/>
              <w:jc w:val="center"/>
              <w:rPr>
                <w:color w:val="000000"/>
              </w:rPr>
            </w:pPr>
            <w:r w:rsidRPr="00C37796">
              <w:rPr>
                <w:color w:val="000000"/>
              </w:rPr>
              <w:t>1.1</w:t>
            </w:r>
          </w:p>
        </w:tc>
        <w:tc>
          <w:tcPr>
            <w:tcW w:w="1985" w:type="dxa"/>
            <w:tcBorders>
              <w:top w:val="nil"/>
              <w:left w:val="nil"/>
              <w:bottom w:val="single" w:sz="8" w:space="0" w:color="000000"/>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прямі</w:t>
            </w:r>
            <w:proofErr w:type="spellEnd"/>
            <w:r w:rsidRPr="00C37796">
              <w:rPr>
                <w:color w:val="000000"/>
              </w:rPr>
              <w:t xml:space="preserve"> </w:t>
            </w:r>
            <w:proofErr w:type="spellStart"/>
            <w:r w:rsidRPr="00C37796">
              <w:rPr>
                <w:color w:val="000000"/>
              </w:rPr>
              <w:t>матеріальні</w:t>
            </w:r>
            <w:proofErr w:type="spellEnd"/>
            <w:r w:rsidRPr="00C37796">
              <w:rPr>
                <w:color w:val="000000"/>
              </w:rPr>
              <w:t xml:space="preserve"> </w:t>
            </w:r>
            <w:proofErr w:type="spellStart"/>
            <w:r w:rsidRPr="00C37796">
              <w:rPr>
                <w:color w:val="000000"/>
              </w:rPr>
              <w:t>витрати</w:t>
            </w:r>
            <w:proofErr w:type="spellEnd"/>
            <w:r w:rsidRPr="00C37796">
              <w:rPr>
                <w:color w:val="000000"/>
              </w:rPr>
              <w:t xml:space="preserve">, </w:t>
            </w:r>
            <w:proofErr w:type="spellStart"/>
            <w:r w:rsidRPr="00C37796">
              <w:rPr>
                <w:color w:val="000000"/>
              </w:rPr>
              <w:t>зокрема</w:t>
            </w:r>
            <w:proofErr w:type="spellEnd"/>
            <w:r w:rsidRPr="00C37796">
              <w:rPr>
                <w:color w:val="000000"/>
              </w:rPr>
              <w:t>:</w:t>
            </w:r>
          </w:p>
        </w:tc>
        <w:tc>
          <w:tcPr>
            <w:tcW w:w="708" w:type="dxa"/>
            <w:tcBorders>
              <w:top w:val="nil"/>
              <w:left w:val="nil"/>
              <w:bottom w:val="single" w:sz="8" w:space="0" w:color="000000"/>
              <w:right w:val="single" w:sz="8" w:space="0" w:color="000000"/>
            </w:tcBorders>
            <w:shd w:val="clear" w:color="auto" w:fill="auto"/>
            <w:hideMark/>
          </w:tcPr>
          <w:p w:rsidR="000A3465" w:rsidRPr="006B0CFE" w:rsidRDefault="000A3465" w:rsidP="00F07DC8">
            <w:pPr>
              <w:ind w:left="-108" w:right="-109"/>
              <w:jc w:val="center"/>
              <w:rPr>
                <w:sz w:val="18"/>
                <w:szCs w:val="18"/>
                <w:lang w:val="uk-UA"/>
              </w:rPr>
            </w:pPr>
            <w:r w:rsidRPr="006B0CFE">
              <w:rPr>
                <w:sz w:val="18"/>
                <w:szCs w:val="18"/>
              </w:rPr>
              <w:t>16614,8</w:t>
            </w:r>
            <w:r>
              <w:rPr>
                <w:sz w:val="18"/>
                <w:szCs w:val="18"/>
                <w:lang w:val="uk-UA"/>
              </w:rPr>
              <w:t>5</w:t>
            </w:r>
          </w:p>
        </w:tc>
        <w:tc>
          <w:tcPr>
            <w:tcW w:w="833"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pPr>
            <w:r w:rsidRPr="00C37796">
              <w:t>9,59</w:t>
            </w:r>
          </w:p>
        </w:tc>
        <w:tc>
          <w:tcPr>
            <w:tcW w:w="8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90" w:right="-169"/>
              <w:jc w:val="center"/>
            </w:pPr>
            <w:r w:rsidRPr="00C37796">
              <w:t>18921,8</w:t>
            </w:r>
          </w:p>
        </w:tc>
        <w:tc>
          <w:tcPr>
            <w:tcW w:w="869"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pPr>
            <w:r w:rsidRPr="00C37796">
              <w:t>11,57</w:t>
            </w:r>
          </w:p>
        </w:tc>
        <w:tc>
          <w:tcPr>
            <w:tcW w:w="832" w:type="dxa"/>
            <w:tcBorders>
              <w:top w:val="nil"/>
              <w:left w:val="nil"/>
              <w:bottom w:val="single" w:sz="8" w:space="0" w:color="000000"/>
              <w:right w:val="single" w:sz="8" w:space="0" w:color="000000"/>
            </w:tcBorders>
          </w:tcPr>
          <w:p w:rsidR="000A3465" w:rsidRPr="008960F8" w:rsidRDefault="000A3465" w:rsidP="00F07DC8">
            <w:pPr>
              <w:ind w:left="-208" w:right="-169"/>
              <w:jc w:val="center"/>
            </w:pPr>
            <w:r w:rsidRPr="008960F8">
              <w:t>18669,64</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pPr>
            <w:r w:rsidRPr="008960F8">
              <w:t>11,42</w:t>
            </w:r>
          </w:p>
        </w:tc>
        <w:tc>
          <w:tcPr>
            <w:tcW w:w="2328" w:type="dxa"/>
            <w:tcBorders>
              <w:top w:val="nil"/>
              <w:left w:val="nil"/>
              <w:bottom w:val="single" w:sz="8" w:space="0" w:color="000000"/>
              <w:right w:val="single" w:sz="8" w:space="0" w:color="000000"/>
            </w:tcBorders>
          </w:tcPr>
          <w:p w:rsidR="000A3465" w:rsidRPr="00C37796" w:rsidRDefault="000A3465" w:rsidP="00F07DC8">
            <w:pPr>
              <w:jc w:val="center"/>
            </w:pPr>
          </w:p>
        </w:tc>
      </w:tr>
      <w:tr w:rsidR="000A3465" w:rsidRPr="00C37796" w:rsidTr="00F07DC8">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ind w:left="-93" w:right="-108"/>
              <w:jc w:val="center"/>
              <w:rPr>
                <w:color w:val="000000"/>
              </w:rPr>
            </w:pPr>
            <w:r w:rsidRPr="00C37796">
              <w:rPr>
                <w:color w:val="000000"/>
              </w:rPr>
              <w:t>1.1.1</w:t>
            </w:r>
          </w:p>
        </w:tc>
        <w:tc>
          <w:tcPr>
            <w:tcW w:w="1985" w:type="dxa"/>
            <w:tcBorders>
              <w:top w:val="nil"/>
              <w:left w:val="nil"/>
              <w:bottom w:val="single" w:sz="8" w:space="0" w:color="000000"/>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покупна</w:t>
            </w:r>
            <w:proofErr w:type="spellEnd"/>
            <w:r w:rsidRPr="00C37796">
              <w:rPr>
                <w:color w:val="000000"/>
              </w:rPr>
              <w:t xml:space="preserve"> вода</w:t>
            </w:r>
          </w:p>
        </w:tc>
        <w:tc>
          <w:tcPr>
            <w:tcW w:w="7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108" w:right="-109"/>
              <w:jc w:val="center"/>
            </w:pPr>
            <w:r w:rsidRPr="00C37796">
              <w:t>16608,0</w:t>
            </w:r>
          </w:p>
        </w:tc>
        <w:tc>
          <w:tcPr>
            <w:tcW w:w="833" w:type="dxa"/>
            <w:tcBorders>
              <w:top w:val="nil"/>
              <w:left w:val="nil"/>
              <w:bottom w:val="single" w:sz="8" w:space="0" w:color="000000"/>
              <w:right w:val="single" w:sz="8" w:space="0" w:color="000000"/>
            </w:tcBorders>
            <w:shd w:val="clear" w:color="auto" w:fill="auto"/>
            <w:hideMark/>
          </w:tcPr>
          <w:p w:rsidR="000A3465" w:rsidRPr="0052772B" w:rsidRDefault="000A3465" w:rsidP="00F07DC8">
            <w:pPr>
              <w:jc w:val="center"/>
              <w:rPr>
                <w:lang w:val="uk-UA"/>
              </w:rPr>
            </w:pPr>
            <w:r w:rsidRPr="00C37796">
              <w:t>9,58</w:t>
            </w:r>
            <w:r>
              <w:rPr>
                <w:lang w:val="uk-UA"/>
              </w:rPr>
              <w:t>4</w:t>
            </w:r>
          </w:p>
        </w:tc>
        <w:tc>
          <w:tcPr>
            <w:tcW w:w="8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90" w:right="-169"/>
              <w:jc w:val="center"/>
            </w:pPr>
            <w:r w:rsidRPr="00C37796">
              <w:t>17914,3</w:t>
            </w:r>
          </w:p>
        </w:tc>
        <w:tc>
          <w:tcPr>
            <w:tcW w:w="869" w:type="dxa"/>
            <w:tcBorders>
              <w:top w:val="nil"/>
              <w:left w:val="nil"/>
              <w:bottom w:val="single" w:sz="8" w:space="0" w:color="000000"/>
              <w:right w:val="single" w:sz="8" w:space="0" w:color="000000"/>
            </w:tcBorders>
            <w:shd w:val="clear" w:color="auto" w:fill="auto"/>
            <w:hideMark/>
          </w:tcPr>
          <w:p w:rsidR="000A3465" w:rsidRPr="006B0CFE" w:rsidRDefault="000A3465" w:rsidP="00F07DC8">
            <w:pPr>
              <w:jc w:val="center"/>
              <w:rPr>
                <w:lang w:val="uk-UA"/>
              </w:rPr>
            </w:pPr>
            <w:r w:rsidRPr="00C37796">
              <w:t>10,9</w:t>
            </w:r>
            <w:r>
              <w:rPr>
                <w:lang w:val="uk-UA"/>
              </w:rPr>
              <w:t>58</w:t>
            </w:r>
          </w:p>
        </w:tc>
        <w:tc>
          <w:tcPr>
            <w:tcW w:w="832" w:type="dxa"/>
            <w:tcBorders>
              <w:top w:val="nil"/>
              <w:left w:val="nil"/>
              <w:bottom w:val="single" w:sz="8" w:space="0" w:color="000000"/>
              <w:right w:val="single" w:sz="8" w:space="0" w:color="000000"/>
            </w:tcBorders>
          </w:tcPr>
          <w:p w:rsidR="000A3465" w:rsidRPr="008960F8" w:rsidRDefault="000A3465" w:rsidP="00F07DC8">
            <w:pPr>
              <w:ind w:left="-208" w:right="-169"/>
              <w:jc w:val="center"/>
            </w:pPr>
            <w:r w:rsidRPr="008960F8">
              <w:t>17914,33</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rPr>
                <w:lang w:val="uk-UA"/>
              </w:rPr>
            </w:pPr>
            <w:r w:rsidRPr="008960F8">
              <w:t>10,9</w:t>
            </w:r>
            <w:r>
              <w:rPr>
                <w:lang w:val="uk-UA"/>
              </w:rPr>
              <w:t>58</w:t>
            </w:r>
          </w:p>
        </w:tc>
        <w:tc>
          <w:tcPr>
            <w:tcW w:w="2328" w:type="dxa"/>
            <w:tcBorders>
              <w:top w:val="nil"/>
              <w:left w:val="nil"/>
              <w:bottom w:val="single" w:sz="8" w:space="0" w:color="000000"/>
              <w:right w:val="single" w:sz="8" w:space="0" w:color="000000"/>
            </w:tcBorders>
          </w:tcPr>
          <w:p w:rsidR="000A3465" w:rsidRPr="00E42880" w:rsidRDefault="000A3465" w:rsidP="00F07DC8">
            <w:pPr>
              <w:jc w:val="center"/>
              <w:rPr>
                <w:lang w:val="uk-UA"/>
              </w:rPr>
            </w:pPr>
          </w:p>
        </w:tc>
      </w:tr>
      <w:tr w:rsidR="000A3465" w:rsidRPr="00C37796" w:rsidTr="00F07DC8">
        <w:trPr>
          <w:trHeight w:val="360"/>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ind w:left="-93" w:right="-108"/>
              <w:jc w:val="center"/>
              <w:rPr>
                <w:color w:val="000000"/>
              </w:rPr>
            </w:pPr>
            <w:r w:rsidRPr="00C37796">
              <w:rPr>
                <w:color w:val="000000"/>
              </w:rPr>
              <w:t>1.1.2</w:t>
            </w:r>
          </w:p>
        </w:tc>
        <w:tc>
          <w:tcPr>
            <w:tcW w:w="1985" w:type="dxa"/>
            <w:tcBorders>
              <w:top w:val="nil"/>
              <w:left w:val="nil"/>
              <w:bottom w:val="single" w:sz="8" w:space="0" w:color="000000"/>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покупна</w:t>
            </w:r>
            <w:proofErr w:type="spellEnd"/>
            <w:r w:rsidRPr="00C37796">
              <w:rPr>
                <w:color w:val="000000"/>
              </w:rPr>
              <w:t xml:space="preserve"> вода у природному </w:t>
            </w:r>
            <w:proofErr w:type="spellStart"/>
            <w:r w:rsidRPr="00C37796">
              <w:rPr>
                <w:color w:val="000000"/>
              </w:rPr>
              <w:t>стані</w:t>
            </w:r>
            <w:proofErr w:type="spellEnd"/>
          </w:p>
        </w:tc>
        <w:tc>
          <w:tcPr>
            <w:tcW w:w="708" w:type="dxa"/>
            <w:tcBorders>
              <w:top w:val="nil"/>
              <w:left w:val="nil"/>
              <w:bottom w:val="single" w:sz="8" w:space="0" w:color="000000"/>
              <w:right w:val="single" w:sz="8" w:space="0" w:color="000000"/>
            </w:tcBorders>
            <w:shd w:val="clear" w:color="auto" w:fill="auto"/>
            <w:hideMark/>
          </w:tcPr>
          <w:p w:rsidR="000A3465" w:rsidRPr="008D63B6" w:rsidRDefault="000A3465" w:rsidP="00F07DC8">
            <w:pPr>
              <w:ind w:left="-108" w:right="-109"/>
              <w:jc w:val="center"/>
              <w:rPr>
                <w:lang w:val="uk-UA"/>
              </w:rPr>
            </w:pPr>
            <w:r>
              <w:rPr>
                <w:lang w:val="uk-UA"/>
              </w:rPr>
              <w:t>0</w:t>
            </w:r>
          </w:p>
        </w:tc>
        <w:tc>
          <w:tcPr>
            <w:tcW w:w="833" w:type="dxa"/>
            <w:tcBorders>
              <w:top w:val="nil"/>
              <w:left w:val="nil"/>
              <w:bottom w:val="single" w:sz="8" w:space="0" w:color="000000"/>
              <w:right w:val="single" w:sz="8" w:space="0" w:color="000000"/>
            </w:tcBorders>
            <w:shd w:val="clear" w:color="auto" w:fill="auto"/>
            <w:hideMark/>
          </w:tcPr>
          <w:p w:rsidR="000A3465" w:rsidRPr="008D63B6" w:rsidRDefault="000A3465" w:rsidP="00F07DC8">
            <w:pPr>
              <w:jc w:val="center"/>
              <w:rPr>
                <w:lang w:val="uk-UA"/>
              </w:rPr>
            </w:pPr>
            <w:r>
              <w:rPr>
                <w:lang w:val="uk-UA"/>
              </w:rPr>
              <w:t>0</w:t>
            </w:r>
          </w:p>
        </w:tc>
        <w:tc>
          <w:tcPr>
            <w:tcW w:w="808" w:type="dxa"/>
            <w:tcBorders>
              <w:top w:val="nil"/>
              <w:left w:val="nil"/>
              <w:bottom w:val="single" w:sz="8" w:space="0" w:color="000000"/>
              <w:right w:val="single" w:sz="8" w:space="0" w:color="000000"/>
            </w:tcBorders>
            <w:shd w:val="clear" w:color="auto" w:fill="auto"/>
            <w:hideMark/>
          </w:tcPr>
          <w:p w:rsidR="000A3465" w:rsidRPr="008D63B6" w:rsidRDefault="000A3465" w:rsidP="00F07DC8">
            <w:pPr>
              <w:ind w:left="-90" w:right="-169"/>
              <w:jc w:val="center"/>
              <w:rPr>
                <w:lang w:val="uk-UA"/>
              </w:rPr>
            </w:pPr>
            <w:r>
              <w:rPr>
                <w:lang w:val="uk-UA"/>
              </w:rPr>
              <w:t>0</w:t>
            </w:r>
          </w:p>
        </w:tc>
        <w:tc>
          <w:tcPr>
            <w:tcW w:w="869" w:type="dxa"/>
            <w:tcBorders>
              <w:top w:val="nil"/>
              <w:left w:val="nil"/>
              <w:bottom w:val="single" w:sz="8" w:space="0" w:color="000000"/>
              <w:right w:val="single" w:sz="8" w:space="0" w:color="000000"/>
            </w:tcBorders>
            <w:shd w:val="clear" w:color="auto" w:fill="auto"/>
            <w:hideMark/>
          </w:tcPr>
          <w:p w:rsidR="000A3465" w:rsidRPr="008D63B6" w:rsidRDefault="000A3465" w:rsidP="00F07DC8">
            <w:pPr>
              <w:jc w:val="center"/>
              <w:rPr>
                <w:lang w:val="uk-UA"/>
              </w:rPr>
            </w:pPr>
            <w:r>
              <w:rPr>
                <w:lang w:val="uk-UA"/>
              </w:rPr>
              <w:t>0</w:t>
            </w:r>
          </w:p>
        </w:tc>
        <w:tc>
          <w:tcPr>
            <w:tcW w:w="832" w:type="dxa"/>
            <w:tcBorders>
              <w:top w:val="nil"/>
              <w:left w:val="nil"/>
              <w:bottom w:val="single" w:sz="8" w:space="0" w:color="000000"/>
              <w:right w:val="single" w:sz="8" w:space="0" w:color="000000"/>
            </w:tcBorders>
          </w:tcPr>
          <w:p w:rsidR="000A3465" w:rsidRPr="008960F8" w:rsidRDefault="000A3465" w:rsidP="00F07DC8">
            <w:pPr>
              <w:ind w:left="-208" w:right="-169"/>
              <w:jc w:val="center"/>
            </w:pPr>
            <w:r w:rsidRPr="008960F8">
              <w:t>0,00</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pPr>
            <w:r w:rsidRPr="008960F8">
              <w:t>0,00</w:t>
            </w:r>
          </w:p>
        </w:tc>
        <w:tc>
          <w:tcPr>
            <w:tcW w:w="2328" w:type="dxa"/>
            <w:tcBorders>
              <w:top w:val="nil"/>
              <w:left w:val="nil"/>
              <w:bottom w:val="single" w:sz="8" w:space="0" w:color="000000"/>
              <w:right w:val="single" w:sz="8" w:space="0" w:color="000000"/>
            </w:tcBorders>
          </w:tcPr>
          <w:p w:rsidR="000A3465" w:rsidRPr="00C37796" w:rsidRDefault="000A3465" w:rsidP="00F07DC8">
            <w:pPr>
              <w:jc w:val="center"/>
            </w:pPr>
          </w:p>
        </w:tc>
      </w:tr>
      <w:tr w:rsidR="000A3465" w:rsidRPr="00C37796" w:rsidTr="00F07DC8">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ind w:left="-93" w:right="-108"/>
              <w:jc w:val="center"/>
              <w:rPr>
                <w:color w:val="000000"/>
              </w:rPr>
            </w:pPr>
            <w:r w:rsidRPr="00C37796">
              <w:rPr>
                <w:color w:val="000000"/>
              </w:rPr>
              <w:t>1.1.3</w:t>
            </w:r>
          </w:p>
        </w:tc>
        <w:tc>
          <w:tcPr>
            <w:tcW w:w="1985" w:type="dxa"/>
            <w:tcBorders>
              <w:top w:val="nil"/>
              <w:left w:val="nil"/>
              <w:bottom w:val="single" w:sz="8" w:space="0" w:color="000000"/>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електроенергія</w:t>
            </w:r>
            <w:proofErr w:type="spellEnd"/>
          </w:p>
        </w:tc>
        <w:tc>
          <w:tcPr>
            <w:tcW w:w="708" w:type="dxa"/>
            <w:tcBorders>
              <w:top w:val="nil"/>
              <w:left w:val="nil"/>
              <w:bottom w:val="single" w:sz="8" w:space="0" w:color="000000"/>
              <w:right w:val="single" w:sz="8" w:space="0" w:color="000000"/>
            </w:tcBorders>
            <w:shd w:val="clear" w:color="auto" w:fill="auto"/>
            <w:hideMark/>
          </w:tcPr>
          <w:p w:rsidR="000A3465" w:rsidRPr="008D63B6" w:rsidRDefault="000A3465" w:rsidP="00F07DC8">
            <w:pPr>
              <w:ind w:left="-108" w:right="-109"/>
              <w:jc w:val="center"/>
              <w:rPr>
                <w:lang w:val="uk-UA"/>
              </w:rPr>
            </w:pPr>
            <w:r>
              <w:rPr>
                <w:lang w:val="uk-UA"/>
              </w:rPr>
              <w:t>0</w:t>
            </w:r>
          </w:p>
        </w:tc>
        <w:tc>
          <w:tcPr>
            <w:tcW w:w="833" w:type="dxa"/>
            <w:tcBorders>
              <w:top w:val="nil"/>
              <w:left w:val="nil"/>
              <w:bottom w:val="single" w:sz="8" w:space="0" w:color="000000"/>
              <w:right w:val="single" w:sz="8" w:space="0" w:color="000000"/>
            </w:tcBorders>
            <w:shd w:val="clear" w:color="auto" w:fill="auto"/>
            <w:hideMark/>
          </w:tcPr>
          <w:p w:rsidR="000A3465" w:rsidRPr="008D63B6" w:rsidRDefault="000A3465" w:rsidP="00F07DC8">
            <w:pPr>
              <w:jc w:val="center"/>
              <w:rPr>
                <w:lang w:val="uk-UA"/>
              </w:rPr>
            </w:pPr>
            <w:r>
              <w:rPr>
                <w:lang w:val="uk-UA"/>
              </w:rPr>
              <w:t>0</w:t>
            </w:r>
          </w:p>
        </w:tc>
        <w:tc>
          <w:tcPr>
            <w:tcW w:w="808" w:type="dxa"/>
            <w:tcBorders>
              <w:top w:val="nil"/>
              <w:left w:val="nil"/>
              <w:bottom w:val="single" w:sz="8" w:space="0" w:color="000000"/>
              <w:right w:val="single" w:sz="8" w:space="0" w:color="000000"/>
            </w:tcBorders>
            <w:shd w:val="clear" w:color="auto" w:fill="auto"/>
            <w:hideMark/>
          </w:tcPr>
          <w:p w:rsidR="000A3465" w:rsidRPr="008D63B6" w:rsidRDefault="000A3465" w:rsidP="00F07DC8">
            <w:pPr>
              <w:ind w:left="-90" w:right="-169"/>
              <w:jc w:val="center"/>
              <w:rPr>
                <w:lang w:val="uk-UA"/>
              </w:rPr>
            </w:pPr>
            <w:r>
              <w:rPr>
                <w:lang w:val="uk-UA"/>
              </w:rPr>
              <w:t>0</w:t>
            </w:r>
          </w:p>
        </w:tc>
        <w:tc>
          <w:tcPr>
            <w:tcW w:w="869" w:type="dxa"/>
            <w:tcBorders>
              <w:top w:val="nil"/>
              <w:left w:val="nil"/>
              <w:bottom w:val="single" w:sz="8" w:space="0" w:color="000000"/>
              <w:right w:val="single" w:sz="8" w:space="0" w:color="000000"/>
            </w:tcBorders>
            <w:shd w:val="clear" w:color="auto" w:fill="auto"/>
            <w:hideMark/>
          </w:tcPr>
          <w:p w:rsidR="000A3465" w:rsidRPr="008D63B6" w:rsidRDefault="000A3465" w:rsidP="00F07DC8">
            <w:pPr>
              <w:jc w:val="center"/>
              <w:rPr>
                <w:lang w:val="uk-UA"/>
              </w:rPr>
            </w:pPr>
            <w:r>
              <w:rPr>
                <w:lang w:val="uk-UA"/>
              </w:rPr>
              <w:t>0</w:t>
            </w:r>
          </w:p>
        </w:tc>
        <w:tc>
          <w:tcPr>
            <w:tcW w:w="832" w:type="dxa"/>
            <w:tcBorders>
              <w:top w:val="nil"/>
              <w:left w:val="nil"/>
              <w:bottom w:val="single" w:sz="8" w:space="0" w:color="000000"/>
              <w:right w:val="single" w:sz="8" w:space="0" w:color="000000"/>
            </w:tcBorders>
          </w:tcPr>
          <w:p w:rsidR="000A3465" w:rsidRPr="008960F8" w:rsidRDefault="000A3465" w:rsidP="00F07DC8">
            <w:pPr>
              <w:ind w:left="-208" w:right="-169"/>
              <w:jc w:val="center"/>
            </w:pPr>
            <w:r w:rsidRPr="008960F8">
              <w:t>0,00</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pPr>
            <w:r w:rsidRPr="008960F8">
              <w:t>0,00</w:t>
            </w:r>
          </w:p>
        </w:tc>
        <w:tc>
          <w:tcPr>
            <w:tcW w:w="2328" w:type="dxa"/>
            <w:tcBorders>
              <w:top w:val="nil"/>
              <w:left w:val="nil"/>
              <w:bottom w:val="single" w:sz="8" w:space="0" w:color="000000"/>
              <w:right w:val="single" w:sz="8" w:space="0" w:color="000000"/>
            </w:tcBorders>
          </w:tcPr>
          <w:p w:rsidR="000A3465" w:rsidRPr="00C37796" w:rsidRDefault="000A3465" w:rsidP="00F07DC8">
            <w:pPr>
              <w:jc w:val="center"/>
            </w:pPr>
          </w:p>
        </w:tc>
      </w:tr>
      <w:tr w:rsidR="000A3465" w:rsidRPr="00C37796" w:rsidTr="00F07DC8">
        <w:trPr>
          <w:trHeight w:val="315"/>
        </w:trPr>
        <w:tc>
          <w:tcPr>
            <w:tcW w:w="567" w:type="dxa"/>
            <w:tcBorders>
              <w:top w:val="nil"/>
              <w:left w:val="single" w:sz="8" w:space="0" w:color="000000"/>
              <w:bottom w:val="single" w:sz="4" w:space="0" w:color="auto"/>
              <w:right w:val="single" w:sz="8" w:space="0" w:color="000000"/>
            </w:tcBorders>
            <w:shd w:val="clear" w:color="auto" w:fill="auto"/>
            <w:vAlign w:val="center"/>
            <w:hideMark/>
          </w:tcPr>
          <w:p w:rsidR="000A3465" w:rsidRPr="00C37796" w:rsidRDefault="000A3465" w:rsidP="00F07DC8">
            <w:pPr>
              <w:ind w:left="-93" w:right="-108"/>
              <w:jc w:val="center"/>
              <w:rPr>
                <w:color w:val="000000"/>
              </w:rPr>
            </w:pPr>
            <w:r w:rsidRPr="00C37796">
              <w:rPr>
                <w:color w:val="000000"/>
              </w:rPr>
              <w:t>1.1.4</w:t>
            </w:r>
          </w:p>
        </w:tc>
        <w:tc>
          <w:tcPr>
            <w:tcW w:w="1985" w:type="dxa"/>
            <w:tcBorders>
              <w:top w:val="nil"/>
              <w:left w:val="nil"/>
              <w:bottom w:val="single" w:sz="4" w:space="0" w:color="auto"/>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інші</w:t>
            </w:r>
            <w:proofErr w:type="spellEnd"/>
            <w:r w:rsidRPr="00C37796">
              <w:rPr>
                <w:color w:val="000000"/>
              </w:rPr>
              <w:t xml:space="preserve"> </w:t>
            </w:r>
            <w:proofErr w:type="spellStart"/>
            <w:r w:rsidRPr="00C37796">
              <w:rPr>
                <w:color w:val="000000"/>
              </w:rPr>
              <w:t>прямі</w:t>
            </w:r>
            <w:proofErr w:type="spellEnd"/>
            <w:r w:rsidRPr="00C37796">
              <w:rPr>
                <w:color w:val="000000"/>
              </w:rPr>
              <w:t xml:space="preserve"> </w:t>
            </w:r>
            <w:proofErr w:type="spellStart"/>
            <w:r w:rsidRPr="00C37796">
              <w:rPr>
                <w:color w:val="000000"/>
              </w:rPr>
              <w:t>матеріальні</w:t>
            </w:r>
            <w:proofErr w:type="spellEnd"/>
            <w:r w:rsidRPr="00C37796">
              <w:rPr>
                <w:color w:val="000000"/>
              </w:rPr>
              <w:t xml:space="preserve"> </w:t>
            </w:r>
            <w:proofErr w:type="spellStart"/>
            <w:r w:rsidRPr="00C37796">
              <w:rPr>
                <w:color w:val="000000"/>
              </w:rPr>
              <w:t>витрати</w:t>
            </w:r>
            <w:proofErr w:type="spellEnd"/>
          </w:p>
        </w:tc>
        <w:tc>
          <w:tcPr>
            <w:tcW w:w="708" w:type="dxa"/>
            <w:tcBorders>
              <w:top w:val="nil"/>
              <w:left w:val="nil"/>
              <w:bottom w:val="single" w:sz="4" w:space="0" w:color="auto"/>
              <w:right w:val="single" w:sz="8" w:space="0" w:color="000000"/>
            </w:tcBorders>
            <w:shd w:val="clear" w:color="auto" w:fill="auto"/>
            <w:hideMark/>
          </w:tcPr>
          <w:p w:rsidR="000A3465" w:rsidRPr="00C37796" w:rsidRDefault="000A3465" w:rsidP="00F07DC8">
            <w:pPr>
              <w:ind w:left="-108" w:right="-109"/>
              <w:jc w:val="center"/>
            </w:pPr>
            <w:r w:rsidRPr="00C37796">
              <w:t>6,85</w:t>
            </w:r>
          </w:p>
        </w:tc>
        <w:tc>
          <w:tcPr>
            <w:tcW w:w="833" w:type="dxa"/>
            <w:tcBorders>
              <w:top w:val="nil"/>
              <w:left w:val="nil"/>
              <w:bottom w:val="single" w:sz="4" w:space="0" w:color="auto"/>
              <w:right w:val="single" w:sz="8" w:space="0" w:color="000000"/>
            </w:tcBorders>
            <w:shd w:val="clear" w:color="auto" w:fill="auto"/>
            <w:hideMark/>
          </w:tcPr>
          <w:p w:rsidR="000A3465" w:rsidRPr="0052772B" w:rsidRDefault="000A3465" w:rsidP="00F07DC8">
            <w:pPr>
              <w:jc w:val="center"/>
              <w:rPr>
                <w:lang w:val="uk-UA"/>
              </w:rPr>
            </w:pPr>
            <w:r w:rsidRPr="00C37796">
              <w:t>0,00</w:t>
            </w:r>
            <w:r>
              <w:rPr>
                <w:lang w:val="uk-UA"/>
              </w:rPr>
              <w:t>4</w:t>
            </w:r>
          </w:p>
        </w:tc>
        <w:tc>
          <w:tcPr>
            <w:tcW w:w="808" w:type="dxa"/>
            <w:tcBorders>
              <w:top w:val="nil"/>
              <w:left w:val="nil"/>
              <w:bottom w:val="single" w:sz="4" w:space="0" w:color="auto"/>
              <w:right w:val="single" w:sz="8" w:space="0" w:color="000000"/>
            </w:tcBorders>
            <w:shd w:val="clear" w:color="auto" w:fill="auto"/>
            <w:hideMark/>
          </w:tcPr>
          <w:p w:rsidR="000A3465" w:rsidRPr="00C37796" w:rsidRDefault="000A3465" w:rsidP="00F07DC8">
            <w:pPr>
              <w:ind w:left="-90" w:right="-169"/>
              <w:jc w:val="center"/>
            </w:pPr>
            <w:r w:rsidRPr="00C37796">
              <w:t>1007,5</w:t>
            </w:r>
          </w:p>
        </w:tc>
        <w:tc>
          <w:tcPr>
            <w:tcW w:w="869" w:type="dxa"/>
            <w:tcBorders>
              <w:top w:val="nil"/>
              <w:left w:val="nil"/>
              <w:bottom w:val="single" w:sz="4" w:space="0" w:color="auto"/>
              <w:right w:val="single" w:sz="8" w:space="0" w:color="000000"/>
            </w:tcBorders>
            <w:shd w:val="clear" w:color="auto" w:fill="auto"/>
            <w:hideMark/>
          </w:tcPr>
          <w:p w:rsidR="000A3465" w:rsidRPr="006B0CFE" w:rsidRDefault="000A3465" w:rsidP="00F07DC8">
            <w:pPr>
              <w:jc w:val="center"/>
              <w:rPr>
                <w:lang w:val="uk-UA"/>
              </w:rPr>
            </w:pPr>
            <w:r w:rsidRPr="00C37796">
              <w:t>0,6</w:t>
            </w:r>
            <w:r>
              <w:rPr>
                <w:lang w:val="uk-UA"/>
              </w:rPr>
              <w:t>16</w:t>
            </w:r>
          </w:p>
        </w:tc>
        <w:tc>
          <w:tcPr>
            <w:tcW w:w="832" w:type="dxa"/>
            <w:tcBorders>
              <w:top w:val="nil"/>
              <w:left w:val="nil"/>
              <w:bottom w:val="single" w:sz="4" w:space="0" w:color="auto"/>
              <w:right w:val="single" w:sz="8" w:space="0" w:color="000000"/>
            </w:tcBorders>
          </w:tcPr>
          <w:p w:rsidR="000A3465" w:rsidRPr="008960F8" w:rsidRDefault="000A3465" w:rsidP="00F07DC8">
            <w:pPr>
              <w:ind w:left="-66" w:right="-169"/>
              <w:jc w:val="center"/>
            </w:pPr>
            <w:r w:rsidRPr="008960F8">
              <w:t>755,31</w:t>
            </w:r>
          </w:p>
        </w:tc>
        <w:tc>
          <w:tcPr>
            <w:tcW w:w="851" w:type="dxa"/>
            <w:tcBorders>
              <w:top w:val="nil"/>
              <w:left w:val="nil"/>
              <w:bottom w:val="single" w:sz="4" w:space="0" w:color="auto"/>
              <w:right w:val="single" w:sz="8" w:space="0" w:color="000000"/>
            </w:tcBorders>
          </w:tcPr>
          <w:p w:rsidR="000A3465" w:rsidRPr="008960F8" w:rsidRDefault="000A3465" w:rsidP="00F07DC8">
            <w:pPr>
              <w:jc w:val="center"/>
            </w:pPr>
            <w:r w:rsidRPr="008960F8">
              <w:t>0,46</w:t>
            </w:r>
          </w:p>
        </w:tc>
        <w:tc>
          <w:tcPr>
            <w:tcW w:w="2328" w:type="dxa"/>
            <w:tcBorders>
              <w:top w:val="nil"/>
              <w:left w:val="nil"/>
              <w:bottom w:val="single" w:sz="4" w:space="0" w:color="auto"/>
              <w:right w:val="single" w:sz="8" w:space="0" w:color="000000"/>
            </w:tcBorders>
          </w:tcPr>
          <w:p w:rsidR="000A3465" w:rsidRPr="008960F8" w:rsidRDefault="000A3465" w:rsidP="00F07DC8">
            <w:pPr>
              <w:ind w:left="-47" w:right="-109"/>
              <w:jc w:val="center"/>
              <w:rPr>
                <w:sz w:val="18"/>
                <w:szCs w:val="18"/>
                <w:lang w:val="uk-UA"/>
              </w:rPr>
            </w:pPr>
            <w:r w:rsidRPr="008960F8">
              <w:rPr>
                <w:sz w:val="18"/>
                <w:szCs w:val="18"/>
                <w:lang w:val="uk-UA"/>
              </w:rPr>
              <w:t>Фактичні витрати за 2019 рік склали 77,23 тис. грн., за 6 міс. 2020 - 49,7 тис. грн.., враховуючи потребу  проведення ремонтів та їх фактичне виконання планові витрати зменшено на 292,2 тис. грн..</w:t>
            </w:r>
          </w:p>
        </w:tc>
      </w:tr>
      <w:tr w:rsidR="000A3465" w:rsidRPr="00C37796" w:rsidTr="00F07DC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65" w:rsidRPr="00C37796" w:rsidRDefault="000A3465" w:rsidP="00F07DC8">
            <w:pPr>
              <w:jc w:val="center"/>
              <w:rPr>
                <w:color w:val="000000"/>
              </w:rPr>
            </w:pPr>
            <w:r w:rsidRPr="00C37796">
              <w:rPr>
                <w:color w:val="000000"/>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65" w:rsidRPr="00C37796" w:rsidRDefault="000A3465" w:rsidP="00F07DC8">
            <w:pPr>
              <w:rPr>
                <w:color w:val="000000"/>
              </w:rPr>
            </w:pPr>
            <w:proofErr w:type="spellStart"/>
            <w:r w:rsidRPr="00C37796">
              <w:rPr>
                <w:color w:val="000000"/>
              </w:rPr>
              <w:t>прямі</w:t>
            </w:r>
            <w:proofErr w:type="spellEnd"/>
            <w:r w:rsidRPr="00C37796">
              <w:rPr>
                <w:color w:val="000000"/>
              </w:rPr>
              <w:t xml:space="preserve"> </w:t>
            </w:r>
            <w:proofErr w:type="spellStart"/>
            <w:r w:rsidRPr="00C37796">
              <w:rPr>
                <w:color w:val="000000"/>
              </w:rPr>
              <w:t>витрати</w:t>
            </w:r>
            <w:proofErr w:type="spellEnd"/>
            <w:r w:rsidRPr="00C37796">
              <w:rPr>
                <w:color w:val="000000"/>
              </w:rPr>
              <w:t xml:space="preserve"> на оплату </w:t>
            </w:r>
            <w:proofErr w:type="spellStart"/>
            <w:r w:rsidRPr="00C37796">
              <w:rPr>
                <w:color w:val="000000"/>
              </w:rPr>
              <w:t>праці</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ind w:left="-108" w:right="-109"/>
              <w:jc w:val="center"/>
            </w:pPr>
            <w:r w:rsidRPr="00C37796">
              <w:t>893,8</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0A3465" w:rsidRPr="0052772B" w:rsidRDefault="000A3465" w:rsidP="00F07DC8">
            <w:pPr>
              <w:jc w:val="center"/>
              <w:rPr>
                <w:lang w:val="uk-UA"/>
              </w:rPr>
            </w:pPr>
            <w:r w:rsidRPr="00C37796">
              <w:t>0,5</w:t>
            </w:r>
            <w:r>
              <w:rPr>
                <w:lang w:val="uk-UA"/>
              </w:rPr>
              <w:t>2</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ind w:left="-90" w:right="-169"/>
              <w:jc w:val="center"/>
            </w:pPr>
            <w:r w:rsidRPr="00C37796">
              <w:t>1450,2</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jc w:val="center"/>
            </w:pPr>
            <w:r w:rsidRPr="00C37796">
              <w:t>0,89</w:t>
            </w:r>
          </w:p>
        </w:tc>
        <w:tc>
          <w:tcPr>
            <w:tcW w:w="832"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ind w:left="-66" w:right="-169"/>
              <w:jc w:val="center"/>
            </w:pPr>
            <w:r w:rsidRPr="008960F8">
              <w:t>1394,92</w:t>
            </w:r>
          </w:p>
        </w:tc>
        <w:tc>
          <w:tcPr>
            <w:tcW w:w="851"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jc w:val="center"/>
            </w:pPr>
            <w:r w:rsidRPr="008960F8">
              <w:t>0,85</w:t>
            </w:r>
          </w:p>
        </w:tc>
        <w:tc>
          <w:tcPr>
            <w:tcW w:w="2328"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rPr>
                <w:sz w:val="18"/>
                <w:szCs w:val="18"/>
                <w:lang w:val="uk-UA"/>
              </w:rPr>
            </w:pPr>
            <w:r w:rsidRPr="008960F8">
              <w:rPr>
                <w:sz w:val="18"/>
                <w:szCs w:val="18"/>
              </w:rPr>
              <w:t xml:space="preserve">КП ТВКГ у </w:t>
            </w:r>
            <w:proofErr w:type="spellStart"/>
            <w:r w:rsidRPr="008960F8">
              <w:rPr>
                <w:sz w:val="18"/>
                <w:szCs w:val="18"/>
              </w:rPr>
              <w:t>розрахунки</w:t>
            </w:r>
            <w:proofErr w:type="spellEnd"/>
            <w:r w:rsidRPr="008960F8">
              <w:rPr>
                <w:sz w:val="18"/>
                <w:szCs w:val="18"/>
              </w:rPr>
              <w:t xml:space="preserve"> включено</w:t>
            </w:r>
            <w:r w:rsidRPr="008960F8">
              <w:rPr>
                <w:sz w:val="18"/>
                <w:szCs w:val="18"/>
                <w:lang w:val="uk-UA"/>
              </w:rPr>
              <w:t xml:space="preserve"> </w:t>
            </w:r>
            <w:proofErr w:type="spellStart"/>
            <w:r w:rsidRPr="008960F8">
              <w:rPr>
                <w:sz w:val="18"/>
                <w:szCs w:val="18"/>
              </w:rPr>
              <w:t>зароб</w:t>
            </w:r>
            <w:proofErr w:type="spellEnd"/>
            <w:r w:rsidRPr="008960F8">
              <w:rPr>
                <w:sz w:val="18"/>
                <w:szCs w:val="18"/>
                <w:lang w:val="uk-UA"/>
              </w:rPr>
              <w:t>і</w:t>
            </w:r>
            <w:proofErr w:type="spellStart"/>
            <w:r w:rsidRPr="008960F8">
              <w:rPr>
                <w:sz w:val="18"/>
                <w:szCs w:val="18"/>
              </w:rPr>
              <w:t>тну</w:t>
            </w:r>
            <w:proofErr w:type="spellEnd"/>
            <w:r w:rsidRPr="008960F8">
              <w:rPr>
                <w:sz w:val="18"/>
                <w:szCs w:val="18"/>
              </w:rPr>
              <w:t xml:space="preserve"> плату </w:t>
            </w:r>
            <w:proofErr w:type="spellStart"/>
            <w:r w:rsidRPr="008960F8">
              <w:rPr>
                <w:sz w:val="18"/>
                <w:szCs w:val="18"/>
              </w:rPr>
              <w:t>встановлену</w:t>
            </w:r>
            <w:proofErr w:type="spellEnd"/>
            <w:r w:rsidRPr="008960F8">
              <w:rPr>
                <w:sz w:val="18"/>
                <w:szCs w:val="18"/>
              </w:rPr>
              <w:t xml:space="preserve"> </w:t>
            </w:r>
            <w:r w:rsidRPr="008960F8">
              <w:rPr>
                <w:sz w:val="18"/>
                <w:szCs w:val="18"/>
                <w:lang w:val="uk-UA"/>
              </w:rPr>
              <w:t xml:space="preserve">з </w:t>
            </w:r>
            <w:r w:rsidRPr="008960F8">
              <w:rPr>
                <w:sz w:val="18"/>
                <w:szCs w:val="18"/>
              </w:rPr>
              <w:t>01.12.2019</w:t>
            </w:r>
            <w:r w:rsidRPr="008960F8">
              <w:rPr>
                <w:sz w:val="18"/>
                <w:szCs w:val="18"/>
                <w:lang w:val="uk-UA"/>
              </w:rPr>
              <w:t>,</w:t>
            </w:r>
            <w:r w:rsidRPr="008960F8">
              <w:rPr>
                <w:sz w:val="18"/>
                <w:szCs w:val="18"/>
              </w:rPr>
              <w:t xml:space="preserve"> прем</w:t>
            </w:r>
            <w:proofErr w:type="spellStart"/>
            <w:r w:rsidRPr="008960F8">
              <w:rPr>
                <w:sz w:val="18"/>
                <w:szCs w:val="18"/>
                <w:lang w:val="uk-UA"/>
              </w:rPr>
              <w:t>ії</w:t>
            </w:r>
            <w:proofErr w:type="spellEnd"/>
            <w:r w:rsidRPr="008960F8">
              <w:rPr>
                <w:sz w:val="18"/>
                <w:szCs w:val="18"/>
              </w:rPr>
              <w:t xml:space="preserve"> – 10</w:t>
            </w:r>
            <w:r w:rsidRPr="008960F8">
              <w:rPr>
                <w:sz w:val="18"/>
                <w:szCs w:val="18"/>
                <w:lang w:val="uk-UA"/>
              </w:rPr>
              <w:t>%</w:t>
            </w:r>
            <w:r w:rsidRPr="008960F8">
              <w:rPr>
                <w:sz w:val="18"/>
                <w:szCs w:val="18"/>
              </w:rPr>
              <w:t>, надбавки 10-25%</w:t>
            </w:r>
            <w:r w:rsidRPr="008960F8">
              <w:rPr>
                <w:sz w:val="18"/>
                <w:szCs w:val="18"/>
                <w:lang w:val="uk-UA"/>
              </w:rPr>
              <w:t>. П</w:t>
            </w:r>
            <w:r w:rsidRPr="008960F8">
              <w:rPr>
                <w:sz w:val="18"/>
                <w:szCs w:val="18"/>
              </w:rPr>
              <w:t>рем</w:t>
            </w:r>
            <w:r w:rsidRPr="008960F8">
              <w:rPr>
                <w:sz w:val="18"/>
                <w:szCs w:val="18"/>
                <w:lang w:val="uk-UA"/>
              </w:rPr>
              <w:t>і</w:t>
            </w:r>
            <w:r w:rsidRPr="008960F8">
              <w:rPr>
                <w:sz w:val="18"/>
                <w:szCs w:val="18"/>
              </w:rPr>
              <w:t xml:space="preserve">ю </w:t>
            </w:r>
            <w:proofErr w:type="spellStart"/>
            <w:r w:rsidRPr="008960F8">
              <w:rPr>
                <w:sz w:val="18"/>
                <w:szCs w:val="18"/>
              </w:rPr>
              <w:t>виключено</w:t>
            </w:r>
            <w:proofErr w:type="spellEnd"/>
            <w:r w:rsidRPr="008960F8">
              <w:rPr>
                <w:sz w:val="18"/>
                <w:szCs w:val="18"/>
              </w:rPr>
              <w:t>, посадов</w:t>
            </w:r>
            <w:r w:rsidRPr="008960F8">
              <w:rPr>
                <w:sz w:val="18"/>
                <w:szCs w:val="18"/>
                <w:lang w:val="uk-UA"/>
              </w:rPr>
              <w:t>і</w:t>
            </w:r>
            <w:r w:rsidRPr="008960F8">
              <w:rPr>
                <w:sz w:val="18"/>
                <w:szCs w:val="18"/>
              </w:rPr>
              <w:t xml:space="preserve"> </w:t>
            </w:r>
            <w:proofErr w:type="spellStart"/>
            <w:r w:rsidRPr="008960F8">
              <w:rPr>
                <w:sz w:val="18"/>
                <w:szCs w:val="18"/>
              </w:rPr>
              <w:t>оклади</w:t>
            </w:r>
            <w:proofErr w:type="spellEnd"/>
            <w:r w:rsidRPr="008960F8">
              <w:rPr>
                <w:sz w:val="18"/>
                <w:szCs w:val="18"/>
              </w:rPr>
              <w:t xml:space="preserve">  </w:t>
            </w:r>
            <w:r w:rsidRPr="008960F8">
              <w:rPr>
                <w:sz w:val="18"/>
                <w:szCs w:val="18"/>
                <w:lang w:val="uk-UA"/>
              </w:rPr>
              <w:t>перераховано виходячи з розмірів прожиткового мінімуму встановленого  з 01.07.2020.</w:t>
            </w:r>
          </w:p>
        </w:tc>
      </w:tr>
      <w:tr w:rsidR="000A3465" w:rsidRPr="00C37796" w:rsidTr="00F07DC8">
        <w:trPr>
          <w:trHeight w:val="330"/>
        </w:trPr>
        <w:tc>
          <w:tcPr>
            <w:tcW w:w="567"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0A3465" w:rsidRPr="00C37796" w:rsidRDefault="000A3465" w:rsidP="00F07DC8">
            <w:pPr>
              <w:jc w:val="center"/>
              <w:rPr>
                <w:color w:val="000000"/>
              </w:rPr>
            </w:pPr>
            <w:r w:rsidRPr="00C37796">
              <w:rPr>
                <w:color w:val="000000"/>
              </w:rPr>
              <w:t>1.3</w:t>
            </w: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інші</w:t>
            </w:r>
            <w:proofErr w:type="spellEnd"/>
            <w:r w:rsidRPr="00C37796">
              <w:rPr>
                <w:color w:val="000000"/>
              </w:rPr>
              <w:t xml:space="preserve"> </w:t>
            </w:r>
            <w:proofErr w:type="spellStart"/>
            <w:r w:rsidRPr="00C37796">
              <w:rPr>
                <w:color w:val="000000"/>
              </w:rPr>
              <w:t>прямі</w:t>
            </w:r>
            <w:proofErr w:type="spellEnd"/>
            <w:r w:rsidRPr="00C37796">
              <w:rPr>
                <w:color w:val="000000"/>
              </w:rPr>
              <w:t xml:space="preserve"> </w:t>
            </w:r>
            <w:proofErr w:type="spellStart"/>
            <w:r w:rsidRPr="00C37796">
              <w:rPr>
                <w:color w:val="000000"/>
              </w:rPr>
              <w:t>витрати</w:t>
            </w:r>
            <w:proofErr w:type="spellEnd"/>
            <w:r w:rsidRPr="00C37796">
              <w:rPr>
                <w:color w:val="000000"/>
              </w:rPr>
              <w:t xml:space="preserve">, </w:t>
            </w:r>
            <w:proofErr w:type="spellStart"/>
            <w:r w:rsidRPr="00C37796">
              <w:rPr>
                <w:color w:val="000000"/>
              </w:rPr>
              <w:t>зокрема</w:t>
            </w:r>
            <w:proofErr w:type="spellEnd"/>
            <w:r w:rsidRPr="00C37796">
              <w:rPr>
                <w:color w:val="000000"/>
              </w:rPr>
              <w:t>:</w:t>
            </w:r>
          </w:p>
        </w:tc>
        <w:tc>
          <w:tcPr>
            <w:tcW w:w="708" w:type="dxa"/>
            <w:tcBorders>
              <w:top w:val="single" w:sz="4" w:space="0" w:color="auto"/>
              <w:left w:val="nil"/>
              <w:bottom w:val="single" w:sz="4" w:space="0" w:color="auto"/>
              <w:right w:val="single" w:sz="8" w:space="0" w:color="000000"/>
            </w:tcBorders>
            <w:shd w:val="clear" w:color="auto" w:fill="auto"/>
            <w:hideMark/>
          </w:tcPr>
          <w:p w:rsidR="000A3465" w:rsidRPr="0052772B" w:rsidRDefault="000A3465" w:rsidP="00F07DC8">
            <w:pPr>
              <w:ind w:left="-108" w:right="-109"/>
              <w:jc w:val="center"/>
              <w:rPr>
                <w:lang w:val="uk-UA"/>
              </w:rPr>
            </w:pPr>
            <w:r w:rsidRPr="00C37796">
              <w:t>1176,8</w:t>
            </w:r>
            <w:r>
              <w:rPr>
                <w:lang w:val="uk-UA"/>
              </w:rPr>
              <w:t>2</w:t>
            </w:r>
          </w:p>
        </w:tc>
        <w:tc>
          <w:tcPr>
            <w:tcW w:w="833" w:type="dxa"/>
            <w:tcBorders>
              <w:top w:val="single" w:sz="4" w:space="0" w:color="auto"/>
              <w:left w:val="nil"/>
              <w:bottom w:val="single" w:sz="4" w:space="0" w:color="auto"/>
              <w:right w:val="single" w:sz="8" w:space="0" w:color="000000"/>
            </w:tcBorders>
            <w:shd w:val="clear" w:color="auto" w:fill="auto"/>
            <w:hideMark/>
          </w:tcPr>
          <w:p w:rsidR="000A3465" w:rsidRPr="006B0CFE" w:rsidRDefault="000A3465" w:rsidP="00F07DC8">
            <w:pPr>
              <w:jc w:val="center"/>
              <w:rPr>
                <w:lang w:val="uk-UA"/>
              </w:rPr>
            </w:pPr>
            <w:r w:rsidRPr="00C37796">
              <w:t>0,</w:t>
            </w:r>
            <w:r>
              <w:rPr>
                <w:lang w:val="uk-UA"/>
              </w:rPr>
              <w:t>68</w:t>
            </w:r>
          </w:p>
        </w:tc>
        <w:tc>
          <w:tcPr>
            <w:tcW w:w="808" w:type="dxa"/>
            <w:tcBorders>
              <w:top w:val="single" w:sz="4" w:space="0" w:color="auto"/>
              <w:left w:val="nil"/>
              <w:bottom w:val="single" w:sz="4" w:space="0" w:color="auto"/>
              <w:right w:val="single" w:sz="8" w:space="0" w:color="000000"/>
            </w:tcBorders>
            <w:shd w:val="clear" w:color="auto" w:fill="auto"/>
            <w:hideMark/>
          </w:tcPr>
          <w:p w:rsidR="000A3465" w:rsidRPr="00C37796" w:rsidRDefault="000A3465" w:rsidP="00F07DC8">
            <w:pPr>
              <w:ind w:left="-90" w:right="-169"/>
              <w:jc w:val="center"/>
            </w:pPr>
            <w:r w:rsidRPr="00C37796">
              <w:t>1116,5</w:t>
            </w:r>
          </w:p>
        </w:tc>
        <w:tc>
          <w:tcPr>
            <w:tcW w:w="869" w:type="dxa"/>
            <w:tcBorders>
              <w:top w:val="single" w:sz="4" w:space="0" w:color="auto"/>
              <w:left w:val="nil"/>
              <w:bottom w:val="single" w:sz="4" w:space="0" w:color="auto"/>
              <w:right w:val="single" w:sz="8" w:space="0" w:color="000000"/>
            </w:tcBorders>
            <w:shd w:val="clear" w:color="auto" w:fill="auto"/>
            <w:hideMark/>
          </w:tcPr>
          <w:p w:rsidR="000A3465" w:rsidRPr="00C37796" w:rsidRDefault="000A3465" w:rsidP="00F07DC8">
            <w:pPr>
              <w:jc w:val="center"/>
            </w:pPr>
            <w:r w:rsidRPr="00C37796">
              <w:t>0,68</w:t>
            </w:r>
          </w:p>
        </w:tc>
        <w:tc>
          <w:tcPr>
            <w:tcW w:w="832" w:type="dxa"/>
            <w:tcBorders>
              <w:top w:val="single" w:sz="4" w:space="0" w:color="auto"/>
              <w:left w:val="nil"/>
              <w:bottom w:val="single" w:sz="4" w:space="0" w:color="auto"/>
              <w:right w:val="single" w:sz="8" w:space="0" w:color="000000"/>
            </w:tcBorders>
          </w:tcPr>
          <w:p w:rsidR="000A3465" w:rsidRPr="008960F8" w:rsidRDefault="000A3465" w:rsidP="00F07DC8">
            <w:pPr>
              <w:ind w:left="-66" w:right="-169"/>
              <w:jc w:val="center"/>
            </w:pPr>
            <w:r w:rsidRPr="008960F8">
              <w:t>650,2</w:t>
            </w:r>
          </w:p>
        </w:tc>
        <w:tc>
          <w:tcPr>
            <w:tcW w:w="851" w:type="dxa"/>
            <w:tcBorders>
              <w:top w:val="single" w:sz="4" w:space="0" w:color="auto"/>
              <w:left w:val="nil"/>
              <w:bottom w:val="single" w:sz="4" w:space="0" w:color="auto"/>
              <w:right w:val="single" w:sz="8" w:space="0" w:color="000000"/>
            </w:tcBorders>
          </w:tcPr>
          <w:p w:rsidR="000A3465" w:rsidRPr="008960F8" w:rsidRDefault="000A3465" w:rsidP="00F07DC8">
            <w:pPr>
              <w:jc w:val="center"/>
            </w:pPr>
            <w:r w:rsidRPr="008960F8">
              <w:t>0,40</w:t>
            </w:r>
          </w:p>
        </w:tc>
        <w:tc>
          <w:tcPr>
            <w:tcW w:w="2328" w:type="dxa"/>
            <w:tcBorders>
              <w:top w:val="single" w:sz="4" w:space="0" w:color="auto"/>
              <w:left w:val="nil"/>
              <w:bottom w:val="single" w:sz="4" w:space="0" w:color="auto"/>
              <w:right w:val="single" w:sz="8" w:space="0" w:color="000000"/>
            </w:tcBorders>
          </w:tcPr>
          <w:p w:rsidR="000A3465" w:rsidRPr="00C37796" w:rsidRDefault="000A3465" w:rsidP="00F07DC8">
            <w:pPr>
              <w:jc w:val="center"/>
            </w:pPr>
          </w:p>
        </w:tc>
      </w:tr>
      <w:tr w:rsidR="000A3465" w:rsidRPr="00C37796" w:rsidTr="00F07DC8">
        <w:trPr>
          <w:trHeight w:val="12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65" w:rsidRPr="00C37796" w:rsidRDefault="000A3465" w:rsidP="00F07DC8">
            <w:pPr>
              <w:ind w:right="-108"/>
              <w:jc w:val="center"/>
              <w:rPr>
                <w:color w:val="000000"/>
              </w:rPr>
            </w:pPr>
            <w:r w:rsidRPr="00C37796">
              <w:rPr>
                <w:color w:val="000000"/>
              </w:rPr>
              <w:t>1.3.1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65" w:rsidRPr="00C37796" w:rsidRDefault="000A3465" w:rsidP="00F07DC8">
            <w:pPr>
              <w:rPr>
                <w:color w:val="000000"/>
              </w:rPr>
            </w:pPr>
            <w:proofErr w:type="spellStart"/>
            <w:r w:rsidRPr="00C37796">
              <w:rPr>
                <w:color w:val="000000"/>
              </w:rPr>
              <w:t>єдиний</w:t>
            </w:r>
            <w:proofErr w:type="spellEnd"/>
            <w:r w:rsidRPr="00C37796">
              <w:rPr>
                <w:color w:val="000000"/>
              </w:rPr>
              <w:t xml:space="preserve"> </w:t>
            </w:r>
            <w:proofErr w:type="spellStart"/>
            <w:r w:rsidRPr="00C37796">
              <w:rPr>
                <w:color w:val="000000"/>
              </w:rPr>
              <w:t>внесок</w:t>
            </w:r>
            <w:proofErr w:type="spellEnd"/>
            <w:r w:rsidRPr="00C37796">
              <w:rPr>
                <w:color w:val="000000"/>
              </w:rPr>
              <w:t xml:space="preserve"> на </w:t>
            </w:r>
            <w:proofErr w:type="spellStart"/>
            <w:r w:rsidRPr="00C37796">
              <w:rPr>
                <w:color w:val="000000"/>
              </w:rPr>
              <w:t>загальнообов’язкове</w:t>
            </w:r>
            <w:proofErr w:type="spellEnd"/>
            <w:r w:rsidRPr="00C37796">
              <w:rPr>
                <w:color w:val="000000"/>
              </w:rPr>
              <w:t xml:space="preserve"> </w:t>
            </w:r>
            <w:proofErr w:type="spellStart"/>
            <w:r w:rsidRPr="00C37796">
              <w:rPr>
                <w:color w:val="000000"/>
              </w:rPr>
              <w:t>державне</w:t>
            </w:r>
            <w:proofErr w:type="spellEnd"/>
            <w:r w:rsidRPr="00C37796">
              <w:rPr>
                <w:color w:val="000000"/>
              </w:rPr>
              <w:t xml:space="preserve"> </w:t>
            </w:r>
            <w:proofErr w:type="spellStart"/>
            <w:r w:rsidRPr="00C37796">
              <w:rPr>
                <w:color w:val="000000"/>
              </w:rPr>
              <w:t>соціальне</w:t>
            </w:r>
            <w:proofErr w:type="spellEnd"/>
            <w:r w:rsidRPr="00C37796">
              <w:rPr>
                <w:color w:val="000000"/>
              </w:rPr>
              <w:t xml:space="preserve"> </w:t>
            </w:r>
            <w:proofErr w:type="spellStart"/>
            <w:r w:rsidRPr="00C37796">
              <w:rPr>
                <w:color w:val="000000"/>
              </w:rPr>
              <w:t>страхування</w:t>
            </w:r>
            <w:proofErr w:type="spellEnd"/>
            <w:r w:rsidRPr="00C37796">
              <w:rPr>
                <w:color w:val="000000"/>
              </w:rPr>
              <w:t xml:space="preserve"> </w:t>
            </w:r>
            <w:proofErr w:type="spellStart"/>
            <w:r w:rsidRPr="00C37796">
              <w:rPr>
                <w:color w:val="000000"/>
              </w:rPr>
              <w:t>працівників</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ind w:left="-108" w:right="-109"/>
              <w:jc w:val="center"/>
            </w:pPr>
            <w:r w:rsidRPr="00C37796">
              <w:t>196,6</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jc w:val="center"/>
            </w:pPr>
            <w:r w:rsidRPr="00C37796">
              <w:t>0,11</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ind w:left="-90" w:right="-169"/>
              <w:jc w:val="center"/>
              <w:rPr>
                <w:lang w:val="uk-UA"/>
              </w:rPr>
            </w:pPr>
            <w:r w:rsidRPr="00C37796">
              <w:t>319,</w:t>
            </w:r>
            <w:r>
              <w:rPr>
                <w:lang w:val="uk-UA"/>
              </w:rPr>
              <w:t>1</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jc w:val="center"/>
            </w:pPr>
            <w:r w:rsidRPr="00C37796">
              <w:t>0,20</w:t>
            </w:r>
          </w:p>
        </w:tc>
        <w:tc>
          <w:tcPr>
            <w:tcW w:w="832"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ind w:left="-66" w:right="-169"/>
              <w:jc w:val="center"/>
            </w:pPr>
            <w:r w:rsidRPr="008960F8">
              <w:t>306,88</w:t>
            </w:r>
          </w:p>
        </w:tc>
        <w:tc>
          <w:tcPr>
            <w:tcW w:w="851"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jc w:val="center"/>
            </w:pPr>
            <w:r w:rsidRPr="008960F8">
              <w:t>0,19</w:t>
            </w:r>
          </w:p>
        </w:tc>
        <w:tc>
          <w:tcPr>
            <w:tcW w:w="2328"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jc w:val="center"/>
              <w:rPr>
                <w:sz w:val="18"/>
                <w:szCs w:val="18"/>
                <w:lang w:val="uk-UA"/>
              </w:rPr>
            </w:pPr>
            <w:r w:rsidRPr="008960F8">
              <w:rPr>
                <w:sz w:val="18"/>
                <w:szCs w:val="18"/>
                <w:lang w:val="uk-UA"/>
              </w:rPr>
              <w:t>Відкоригована заробітна плата</w:t>
            </w:r>
          </w:p>
        </w:tc>
      </w:tr>
      <w:tr w:rsidR="000A3465" w:rsidRPr="00C37796" w:rsidTr="00F07DC8">
        <w:trPr>
          <w:trHeight w:val="1215"/>
        </w:trPr>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ind w:right="-108"/>
              <w:jc w:val="center"/>
              <w:rPr>
                <w:color w:val="000000"/>
              </w:rPr>
            </w:pPr>
            <w:r w:rsidRPr="00C37796">
              <w:rPr>
                <w:color w:val="000000"/>
              </w:rPr>
              <w:t>1.3.2</w:t>
            </w:r>
          </w:p>
        </w:tc>
        <w:tc>
          <w:tcPr>
            <w:tcW w:w="1985" w:type="dxa"/>
            <w:tcBorders>
              <w:top w:val="single" w:sz="4" w:space="0" w:color="auto"/>
              <w:left w:val="nil"/>
              <w:bottom w:val="single" w:sz="8" w:space="0" w:color="000000"/>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амортизація</w:t>
            </w:r>
            <w:proofErr w:type="spellEnd"/>
            <w:r w:rsidRPr="00C37796">
              <w:rPr>
                <w:color w:val="000000"/>
              </w:rPr>
              <w:t xml:space="preserve"> основ</w:t>
            </w:r>
            <w:r>
              <w:rPr>
                <w:color w:val="000000"/>
                <w:lang w:val="uk-UA"/>
              </w:rPr>
              <w:t>-</w:t>
            </w:r>
            <w:r w:rsidRPr="00C37796">
              <w:rPr>
                <w:color w:val="000000"/>
              </w:rPr>
              <w:t xml:space="preserve">них </w:t>
            </w:r>
            <w:proofErr w:type="spellStart"/>
            <w:r w:rsidRPr="00C37796">
              <w:rPr>
                <w:color w:val="000000"/>
              </w:rPr>
              <w:t>виробничих</w:t>
            </w:r>
            <w:proofErr w:type="spellEnd"/>
            <w:r w:rsidRPr="00C37796">
              <w:rPr>
                <w:color w:val="000000"/>
              </w:rPr>
              <w:t xml:space="preserve"> </w:t>
            </w:r>
            <w:proofErr w:type="spellStart"/>
            <w:r w:rsidRPr="00C37796">
              <w:rPr>
                <w:color w:val="000000"/>
              </w:rPr>
              <w:t>засобів</w:t>
            </w:r>
            <w:proofErr w:type="spellEnd"/>
            <w:r w:rsidRPr="00C37796">
              <w:rPr>
                <w:color w:val="000000"/>
              </w:rPr>
              <w:t xml:space="preserve"> та </w:t>
            </w:r>
            <w:proofErr w:type="spellStart"/>
            <w:r w:rsidRPr="00C37796">
              <w:rPr>
                <w:color w:val="000000"/>
              </w:rPr>
              <w:t>нематері</w:t>
            </w:r>
            <w:proofErr w:type="spellEnd"/>
            <w:r>
              <w:rPr>
                <w:color w:val="000000"/>
                <w:lang w:val="uk-UA"/>
              </w:rPr>
              <w:t>-</w:t>
            </w:r>
            <w:proofErr w:type="spellStart"/>
            <w:r w:rsidRPr="00C37796">
              <w:rPr>
                <w:color w:val="000000"/>
              </w:rPr>
              <w:t>альних</w:t>
            </w:r>
            <w:proofErr w:type="spellEnd"/>
            <w:r w:rsidRPr="00C37796">
              <w:rPr>
                <w:color w:val="000000"/>
              </w:rPr>
              <w:t xml:space="preserve"> </w:t>
            </w:r>
            <w:proofErr w:type="spellStart"/>
            <w:r w:rsidRPr="00C37796">
              <w:rPr>
                <w:color w:val="000000"/>
              </w:rPr>
              <w:t>активів</w:t>
            </w:r>
            <w:proofErr w:type="spellEnd"/>
            <w:r w:rsidRPr="00C37796">
              <w:rPr>
                <w:color w:val="000000"/>
              </w:rPr>
              <w:t xml:space="preserve">, </w:t>
            </w:r>
            <w:proofErr w:type="spellStart"/>
            <w:r w:rsidRPr="00C37796">
              <w:rPr>
                <w:color w:val="000000"/>
              </w:rPr>
              <w:t>безпосередньо</w:t>
            </w:r>
            <w:proofErr w:type="spellEnd"/>
            <w:r w:rsidRPr="00C37796">
              <w:rPr>
                <w:color w:val="000000"/>
              </w:rPr>
              <w:t xml:space="preserve"> </w:t>
            </w:r>
            <w:proofErr w:type="spellStart"/>
            <w:r w:rsidRPr="00C37796">
              <w:rPr>
                <w:color w:val="000000"/>
              </w:rPr>
              <w:t>пов’язаних</w:t>
            </w:r>
            <w:proofErr w:type="spellEnd"/>
            <w:r w:rsidRPr="00C37796">
              <w:rPr>
                <w:color w:val="000000"/>
              </w:rPr>
              <w:t xml:space="preserve"> </w:t>
            </w:r>
            <w:proofErr w:type="spellStart"/>
            <w:r w:rsidRPr="00C37796">
              <w:rPr>
                <w:color w:val="000000"/>
              </w:rPr>
              <w:t>із</w:t>
            </w:r>
            <w:proofErr w:type="spellEnd"/>
            <w:r w:rsidRPr="00C37796">
              <w:rPr>
                <w:color w:val="000000"/>
              </w:rPr>
              <w:t xml:space="preserve"> </w:t>
            </w:r>
            <w:proofErr w:type="spellStart"/>
            <w:r w:rsidRPr="00C37796">
              <w:rPr>
                <w:color w:val="000000"/>
              </w:rPr>
              <w:t>наданням</w:t>
            </w:r>
            <w:proofErr w:type="spellEnd"/>
            <w:r w:rsidRPr="00C37796">
              <w:rPr>
                <w:color w:val="000000"/>
              </w:rPr>
              <w:t xml:space="preserve"> </w:t>
            </w:r>
            <w:proofErr w:type="spellStart"/>
            <w:r w:rsidRPr="00C37796">
              <w:rPr>
                <w:color w:val="000000"/>
              </w:rPr>
              <w:t>послуги</w:t>
            </w:r>
            <w:proofErr w:type="spellEnd"/>
          </w:p>
        </w:tc>
        <w:tc>
          <w:tcPr>
            <w:tcW w:w="708" w:type="dxa"/>
            <w:tcBorders>
              <w:top w:val="single" w:sz="4" w:space="0" w:color="auto"/>
              <w:left w:val="nil"/>
              <w:bottom w:val="single" w:sz="8" w:space="0" w:color="000000"/>
              <w:right w:val="single" w:sz="8" w:space="0" w:color="000000"/>
            </w:tcBorders>
            <w:shd w:val="clear" w:color="auto" w:fill="auto"/>
            <w:hideMark/>
          </w:tcPr>
          <w:p w:rsidR="000A3465" w:rsidRPr="00C37796" w:rsidRDefault="000A3465" w:rsidP="00F07DC8">
            <w:pPr>
              <w:ind w:left="-108" w:right="-109"/>
              <w:jc w:val="center"/>
              <w:rPr>
                <w:lang w:val="uk-UA"/>
              </w:rPr>
            </w:pPr>
            <w:r w:rsidRPr="00C37796">
              <w:t>980,</w:t>
            </w:r>
            <w:r>
              <w:rPr>
                <w:lang w:val="uk-UA"/>
              </w:rPr>
              <w:t>2</w:t>
            </w:r>
          </w:p>
        </w:tc>
        <w:tc>
          <w:tcPr>
            <w:tcW w:w="833" w:type="dxa"/>
            <w:tcBorders>
              <w:top w:val="single" w:sz="4" w:space="0" w:color="auto"/>
              <w:left w:val="nil"/>
              <w:bottom w:val="single" w:sz="8" w:space="0" w:color="000000"/>
              <w:right w:val="single" w:sz="8" w:space="0" w:color="000000"/>
            </w:tcBorders>
            <w:shd w:val="clear" w:color="auto" w:fill="auto"/>
            <w:hideMark/>
          </w:tcPr>
          <w:p w:rsidR="000A3465" w:rsidRPr="00C37796" w:rsidRDefault="000A3465" w:rsidP="00F07DC8">
            <w:pPr>
              <w:jc w:val="center"/>
            </w:pPr>
            <w:r w:rsidRPr="00C37796">
              <w:t>0,57</w:t>
            </w:r>
          </w:p>
        </w:tc>
        <w:tc>
          <w:tcPr>
            <w:tcW w:w="808" w:type="dxa"/>
            <w:tcBorders>
              <w:top w:val="single" w:sz="4" w:space="0" w:color="auto"/>
              <w:left w:val="nil"/>
              <w:bottom w:val="single" w:sz="8" w:space="0" w:color="000000"/>
              <w:right w:val="single" w:sz="8" w:space="0" w:color="000000"/>
            </w:tcBorders>
            <w:shd w:val="clear" w:color="auto" w:fill="auto"/>
            <w:hideMark/>
          </w:tcPr>
          <w:p w:rsidR="000A3465" w:rsidRPr="00C37796" w:rsidRDefault="000A3465" w:rsidP="00F07DC8">
            <w:pPr>
              <w:ind w:left="-90" w:right="-169"/>
              <w:jc w:val="center"/>
              <w:rPr>
                <w:lang w:val="uk-UA"/>
              </w:rPr>
            </w:pPr>
            <w:r w:rsidRPr="00C37796">
              <w:t>797,5</w:t>
            </w:r>
            <w:r>
              <w:rPr>
                <w:lang w:val="uk-UA"/>
              </w:rPr>
              <w:t>1</w:t>
            </w:r>
          </w:p>
        </w:tc>
        <w:tc>
          <w:tcPr>
            <w:tcW w:w="869" w:type="dxa"/>
            <w:tcBorders>
              <w:top w:val="single" w:sz="4" w:space="0" w:color="auto"/>
              <w:left w:val="nil"/>
              <w:bottom w:val="single" w:sz="8" w:space="0" w:color="000000"/>
              <w:right w:val="single" w:sz="8" w:space="0" w:color="000000"/>
            </w:tcBorders>
            <w:shd w:val="clear" w:color="auto" w:fill="auto"/>
            <w:hideMark/>
          </w:tcPr>
          <w:p w:rsidR="000A3465" w:rsidRPr="00C37796" w:rsidRDefault="000A3465" w:rsidP="00F07DC8">
            <w:pPr>
              <w:jc w:val="center"/>
            </w:pPr>
            <w:r w:rsidRPr="00C37796">
              <w:t>0,49</w:t>
            </w:r>
          </w:p>
        </w:tc>
        <w:tc>
          <w:tcPr>
            <w:tcW w:w="832" w:type="dxa"/>
            <w:tcBorders>
              <w:top w:val="single" w:sz="4" w:space="0" w:color="auto"/>
              <w:left w:val="nil"/>
              <w:bottom w:val="single" w:sz="8" w:space="0" w:color="000000"/>
              <w:right w:val="single" w:sz="8" w:space="0" w:color="000000"/>
            </w:tcBorders>
          </w:tcPr>
          <w:p w:rsidR="000A3465" w:rsidRPr="008960F8" w:rsidRDefault="000A3465" w:rsidP="00F07DC8">
            <w:pPr>
              <w:ind w:left="-66" w:right="-169"/>
              <w:jc w:val="center"/>
            </w:pPr>
            <w:r w:rsidRPr="008960F8">
              <w:t>343,31</w:t>
            </w:r>
          </w:p>
        </w:tc>
        <w:tc>
          <w:tcPr>
            <w:tcW w:w="851" w:type="dxa"/>
            <w:tcBorders>
              <w:top w:val="single" w:sz="4" w:space="0" w:color="auto"/>
              <w:left w:val="nil"/>
              <w:bottom w:val="single" w:sz="8" w:space="0" w:color="000000"/>
              <w:right w:val="single" w:sz="8" w:space="0" w:color="000000"/>
            </w:tcBorders>
          </w:tcPr>
          <w:p w:rsidR="000A3465" w:rsidRPr="008960F8" w:rsidRDefault="000A3465" w:rsidP="00F07DC8">
            <w:pPr>
              <w:jc w:val="center"/>
            </w:pPr>
            <w:r w:rsidRPr="008960F8">
              <w:t>0,21</w:t>
            </w:r>
          </w:p>
        </w:tc>
        <w:tc>
          <w:tcPr>
            <w:tcW w:w="2328" w:type="dxa"/>
            <w:tcBorders>
              <w:top w:val="single" w:sz="4" w:space="0" w:color="auto"/>
              <w:left w:val="nil"/>
              <w:bottom w:val="single" w:sz="8" w:space="0" w:color="000000"/>
              <w:right w:val="single" w:sz="8" w:space="0" w:color="000000"/>
            </w:tcBorders>
          </w:tcPr>
          <w:p w:rsidR="000A3465" w:rsidRPr="008960F8" w:rsidRDefault="000A3465" w:rsidP="00F07DC8">
            <w:pPr>
              <w:jc w:val="center"/>
              <w:rPr>
                <w:sz w:val="18"/>
                <w:szCs w:val="18"/>
                <w:lang w:val="uk-UA"/>
              </w:rPr>
            </w:pPr>
            <w:r w:rsidRPr="008960F8">
              <w:rPr>
                <w:sz w:val="18"/>
                <w:szCs w:val="18"/>
                <w:lang w:val="uk-UA"/>
              </w:rPr>
              <w:t>Виключено амортизацію основних засобів придбаних, відновлених за бюджетні кошти</w:t>
            </w:r>
          </w:p>
        </w:tc>
      </w:tr>
      <w:tr w:rsidR="000A3465" w:rsidRPr="00C37796" w:rsidTr="00F07DC8">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ind w:right="-108"/>
              <w:jc w:val="center"/>
              <w:rPr>
                <w:color w:val="000000"/>
              </w:rPr>
            </w:pPr>
            <w:r w:rsidRPr="00C37796">
              <w:rPr>
                <w:color w:val="000000"/>
              </w:rPr>
              <w:t>1.3.3</w:t>
            </w:r>
          </w:p>
        </w:tc>
        <w:tc>
          <w:tcPr>
            <w:tcW w:w="1985" w:type="dxa"/>
            <w:tcBorders>
              <w:top w:val="nil"/>
              <w:left w:val="nil"/>
              <w:bottom w:val="single" w:sz="8" w:space="0" w:color="000000"/>
              <w:right w:val="single" w:sz="8" w:space="0" w:color="000000"/>
            </w:tcBorders>
            <w:shd w:val="clear" w:color="auto" w:fill="auto"/>
            <w:vAlign w:val="center"/>
            <w:hideMark/>
          </w:tcPr>
          <w:p w:rsidR="000A3465" w:rsidRPr="00D37510" w:rsidRDefault="000A3465" w:rsidP="00F07DC8">
            <w:pPr>
              <w:rPr>
                <w:color w:val="000000"/>
                <w:lang w:val="uk-UA"/>
              </w:rPr>
            </w:pPr>
            <w:proofErr w:type="spellStart"/>
            <w:r>
              <w:rPr>
                <w:color w:val="000000"/>
              </w:rPr>
              <w:t>інші</w:t>
            </w:r>
            <w:proofErr w:type="spellEnd"/>
            <w:r>
              <w:rPr>
                <w:color w:val="000000"/>
              </w:rPr>
              <w:t xml:space="preserve"> </w:t>
            </w:r>
            <w:proofErr w:type="spellStart"/>
            <w:r>
              <w:rPr>
                <w:color w:val="000000"/>
              </w:rPr>
              <w:t>прямі</w:t>
            </w:r>
            <w:proofErr w:type="spellEnd"/>
            <w:r>
              <w:rPr>
                <w:color w:val="000000"/>
              </w:rPr>
              <w:t xml:space="preserve"> вит</w:t>
            </w:r>
            <w:r>
              <w:rPr>
                <w:color w:val="000000"/>
                <w:lang w:val="uk-UA"/>
              </w:rPr>
              <w:t>ра</w:t>
            </w:r>
            <w:proofErr w:type="spellStart"/>
            <w:r w:rsidRPr="00C37796">
              <w:rPr>
                <w:color w:val="000000"/>
              </w:rPr>
              <w:t>ти</w:t>
            </w:r>
            <w:proofErr w:type="spellEnd"/>
            <w:r w:rsidRPr="00C37796">
              <w:rPr>
                <w:color w:val="000000"/>
              </w:rPr>
              <w:t xml:space="preserve"> </w:t>
            </w:r>
          </w:p>
        </w:tc>
        <w:tc>
          <w:tcPr>
            <w:tcW w:w="7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108" w:right="-109"/>
              <w:jc w:val="center"/>
              <w:rPr>
                <w:lang w:val="uk-UA"/>
              </w:rPr>
            </w:pPr>
            <w:r>
              <w:rPr>
                <w:lang w:val="uk-UA"/>
              </w:rPr>
              <w:t>0</w:t>
            </w:r>
          </w:p>
        </w:tc>
        <w:tc>
          <w:tcPr>
            <w:tcW w:w="833"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rPr>
                <w:lang w:val="uk-UA"/>
              </w:rPr>
            </w:pPr>
            <w:r>
              <w:rPr>
                <w:lang w:val="uk-UA"/>
              </w:rPr>
              <w:t>0</w:t>
            </w:r>
          </w:p>
        </w:tc>
        <w:tc>
          <w:tcPr>
            <w:tcW w:w="8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90" w:right="-169"/>
              <w:jc w:val="center"/>
              <w:rPr>
                <w:lang w:val="uk-UA"/>
              </w:rPr>
            </w:pPr>
            <w:r>
              <w:rPr>
                <w:lang w:val="uk-UA"/>
              </w:rPr>
              <w:t>0</w:t>
            </w:r>
          </w:p>
        </w:tc>
        <w:tc>
          <w:tcPr>
            <w:tcW w:w="869"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rPr>
                <w:lang w:val="uk-UA"/>
              </w:rPr>
            </w:pPr>
            <w:r>
              <w:rPr>
                <w:lang w:val="uk-UA"/>
              </w:rPr>
              <w:t>0</w:t>
            </w:r>
          </w:p>
        </w:tc>
        <w:tc>
          <w:tcPr>
            <w:tcW w:w="832" w:type="dxa"/>
            <w:tcBorders>
              <w:top w:val="nil"/>
              <w:left w:val="nil"/>
              <w:bottom w:val="single" w:sz="8" w:space="0" w:color="000000"/>
              <w:right w:val="single" w:sz="8" w:space="0" w:color="000000"/>
            </w:tcBorders>
          </w:tcPr>
          <w:p w:rsidR="000A3465" w:rsidRPr="008960F8" w:rsidRDefault="000A3465" w:rsidP="00F07DC8">
            <w:pPr>
              <w:ind w:left="-66" w:right="-169"/>
              <w:jc w:val="center"/>
            </w:pPr>
            <w:r w:rsidRPr="008960F8">
              <w:t>0,00</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pPr>
            <w:r w:rsidRPr="008960F8">
              <w:t>0,00</w:t>
            </w:r>
          </w:p>
        </w:tc>
        <w:tc>
          <w:tcPr>
            <w:tcW w:w="2328" w:type="dxa"/>
            <w:tcBorders>
              <w:top w:val="nil"/>
              <w:left w:val="nil"/>
              <w:bottom w:val="single" w:sz="8" w:space="0" w:color="000000"/>
              <w:right w:val="single" w:sz="8" w:space="0" w:color="000000"/>
            </w:tcBorders>
          </w:tcPr>
          <w:p w:rsidR="000A3465" w:rsidRPr="00C37796" w:rsidRDefault="000A3465" w:rsidP="00F07DC8">
            <w:pPr>
              <w:jc w:val="center"/>
            </w:pPr>
          </w:p>
        </w:tc>
      </w:tr>
      <w:tr w:rsidR="000A3465" w:rsidRPr="00C37796" w:rsidTr="00F07DC8">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ind w:right="-108"/>
              <w:jc w:val="center"/>
              <w:rPr>
                <w:color w:val="000000"/>
              </w:rPr>
            </w:pPr>
            <w:r w:rsidRPr="00C37796">
              <w:rPr>
                <w:color w:val="000000"/>
              </w:rPr>
              <w:lastRenderedPageBreak/>
              <w:t>1.4</w:t>
            </w:r>
          </w:p>
        </w:tc>
        <w:tc>
          <w:tcPr>
            <w:tcW w:w="1985" w:type="dxa"/>
            <w:tcBorders>
              <w:top w:val="nil"/>
              <w:left w:val="nil"/>
              <w:bottom w:val="single" w:sz="8" w:space="0" w:color="000000"/>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Загальновиробничі</w:t>
            </w:r>
            <w:proofErr w:type="spellEnd"/>
            <w:r w:rsidRPr="00C37796">
              <w:rPr>
                <w:color w:val="000000"/>
              </w:rPr>
              <w:t xml:space="preserve"> </w:t>
            </w:r>
            <w:proofErr w:type="spellStart"/>
            <w:r w:rsidRPr="00C37796">
              <w:rPr>
                <w:color w:val="000000"/>
              </w:rPr>
              <w:t>витрати</w:t>
            </w:r>
            <w:proofErr w:type="spellEnd"/>
          </w:p>
        </w:tc>
        <w:tc>
          <w:tcPr>
            <w:tcW w:w="7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108" w:right="-109"/>
              <w:jc w:val="center"/>
            </w:pPr>
            <w:r w:rsidRPr="00C37796">
              <w:t>1270,6</w:t>
            </w:r>
          </w:p>
        </w:tc>
        <w:tc>
          <w:tcPr>
            <w:tcW w:w="833"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pPr>
            <w:r w:rsidRPr="00C37796">
              <w:t>0,73</w:t>
            </w:r>
          </w:p>
        </w:tc>
        <w:tc>
          <w:tcPr>
            <w:tcW w:w="8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90" w:right="-169"/>
              <w:jc w:val="center"/>
            </w:pPr>
            <w:r w:rsidRPr="00C37796">
              <w:t>1014,1</w:t>
            </w:r>
          </w:p>
        </w:tc>
        <w:tc>
          <w:tcPr>
            <w:tcW w:w="869"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pPr>
            <w:r w:rsidRPr="00C37796">
              <w:t>0,62</w:t>
            </w:r>
          </w:p>
        </w:tc>
        <w:tc>
          <w:tcPr>
            <w:tcW w:w="832" w:type="dxa"/>
            <w:tcBorders>
              <w:top w:val="nil"/>
              <w:left w:val="nil"/>
              <w:bottom w:val="single" w:sz="8" w:space="0" w:color="000000"/>
              <w:right w:val="single" w:sz="8" w:space="0" w:color="000000"/>
            </w:tcBorders>
          </w:tcPr>
          <w:p w:rsidR="000A3465" w:rsidRPr="008960F8" w:rsidRDefault="000A3465" w:rsidP="00F07DC8">
            <w:pPr>
              <w:ind w:left="-66" w:right="-169"/>
              <w:jc w:val="center"/>
            </w:pPr>
            <w:r w:rsidRPr="008960F8">
              <w:t>974,88</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pPr>
            <w:r w:rsidRPr="008960F8">
              <w:t>0,60</w:t>
            </w:r>
          </w:p>
        </w:tc>
        <w:tc>
          <w:tcPr>
            <w:tcW w:w="2328" w:type="dxa"/>
            <w:tcBorders>
              <w:top w:val="nil"/>
              <w:left w:val="nil"/>
              <w:bottom w:val="single" w:sz="8" w:space="0" w:color="000000"/>
              <w:right w:val="single" w:sz="8" w:space="0" w:color="000000"/>
            </w:tcBorders>
          </w:tcPr>
          <w:p w:rsidR="000A3465" w:rsidRPr="008960F8" w:rsidRDefault="000A3465" w:rsidP="00F07DC8">
            <w:pPr>
              <w:jc w:val="center"/>
              <w:rPr>
                <w:sz w:val="18"/>
                <w:szCs w:val="18"/>
                <w:lang w:val="uk-UA"/>
              </w:rPr>
            </w:pPr>
            <w:r w:rsidRPr="008960F8">
              <w:rPr>
                <w:sz w:val="18"/>
                <w:szCs w:val="18"/>
                <w:lang w:val="uk-UA"/>
              </w:rPr>
              <w:t xml:space="preserve">П.1.2 та  зменшено витрати на ПММ (виключено ПДВ, зменшено обсяг виходячи з факту 2019 року), зменшено витрати на запасні частини у зв’язку з тим, що  термін експлуатації перевищує 12 міс. , та витрати на матеріали, виключено, амортизацію основних засобів придбаних та відновлених за бюджетні кошти тощо)  </w:t>
            </w:r>
          </w:p>
        </w:tc>
      </w:tr>
      <w:tr w:rsidR="000A3465" w:rsidRPr="00C37796" w:rsidTr="00F07DC8">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ind w:right="-108"/>
              <w:jc w:val="center"/>
              <w:rPr>
                <w:color w:val="000000"/>
              </w:rPr>
            </w:pPr>
            <w:r w:rsidRPr="00C37796">
              <w:rPr>
                <w:color w:val="000000"/>
              </w:rPr>
              <w:t>2</w:t>
            </w:r>
          </w:p>
        </w:tc>
        <w:tc>
          <w:tcPr>
            <w:tcW w:w="1985" w:type="dxa"/>
            <w:tcBorders>
              <w:top w:val="nil"/>
              <w:left w:val="nil"/>
              <w:bottom w:val="single" w:sz="8" w:space="0" w:color="000000"/>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Адміністративні</w:t>
            </w:r>
            <w:proofErr w:type="spellEnd"/>
            <w:r w:rsidRPr="00C37796">
              <w:rPr>
                <w:color w:val="000000"/>
              </w:rPr>
              <w:t xml:space="preserve"> </w:t>
            </w:r>
            <w:proofErr w:type="spellStart"/>
            <w:r w:rsidRPr="00C37796">
              <w:rPr>
                <w:color w:val="000000"/>
              </w:rPr>
              <w:t>витрати</w:t>
            </w:r>
            <w:proofErr w:type="spellEnd"/>
          </w:p>
        </w:tc>
        <w:tc>
          <w:tcPr>
            <w:tcW w:w="7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108" w:right="-109"/>
              <w:jc w:val="center"/>
            </w:pPr>
            <w:r w:rsidRPr="00C37796">
              <w:t>1016,8</w:t>
            </w:r>
          </w:p>
        </w:tc>
        <w:tc>
          <w:tcPr>
            <w:tcW w:w="833"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pPr>
            <w:r w:rsidRPr="00C37796">
              <w:t>0,59</w:t>
            </w:r>
          </w:p>
        </w:tc>
        <w:tc>
          <w:tcPr>
            <w:tcW w:w="8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90" w:right="-169"/>
              <w:jc w:val="center"/>
            </w:pPr>
            <w:r w:rsidRPr="00C37796">
              <w:t>670,1</w:t>
            </w:r>
          </w:p>
        </w:tc>
        <w:tc>
          <w:tcPr>
            <w:tcW w:w="869"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pPr>
            <w:r w:rsidRPr="00C37796">
              <w:t>0,41</w:t>
            </w:r>
          </w:p>
        </w:tc>
        <w:tc>
          <w:tcPr>
            <w:tcW w:w="832" w:type="dxa"/>
            <w:tcBorders>
              <w:top w:val="nil"/>
              <w:left w:val="nil"/>
              <w:bottom w:val="single" w:sz="8" w:space="0" w:color="000000"/>
              <w:right w:val="single" w:sz="8" w:space="0" w:color="000000"/>
            </w:tcBorders>
          </w:tcPr>
          <w:p w:rsidR="000A3465" w:rsidRPr="008960F8" w:rsidRDefault="000A3465" w:rsidP="00F07DC8">
            <w:pPr>
              <w:ind w:left="-66" w:right="-169"/>
              <w:jc w:val="center"/>
            </w:pPr>
            <w:r w:rsidRPr="008960F8">
              <w:t>639,18</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pPr>
            <w:r w:rsidRPr="008960F8">
              <w:t>0,39</w:t>
            </w:r>
          </w:p>
        </w:tc>
        <w:tc>
          <w:tcPr>
            <w:tcW w:w="2328" w:type="dxa"/>
            <w:tcBorders>
              <w:top w:val="nil"/>
              <w:left w:val="nil"/>
              <w:bottom w:val="single" w:sz="8" w:space="0" w:color="000000"/>
              <w:right w:val="single" w:sz="8" w:space="0" w:color="000000"/>
            </w:tcBorders>
          </w:tcPr>
          <w:p w:rsidR="000A3465" w:rsidRPr="008960F8" w:rsidRDefault="000A3465" w:rsidP="00F07DC8">
            <w:pPr>
              <w:jc w:val="center"/>
              <w:rPr>
                <w:sz w:val="18"/>
                <w:szCs w:val="18"/>
              </w:rPr>
            </w:pPr>
            <w:r w:rsidRPr="008960F8">
              <w:rPr>
                <w:sz w:val="18"/>
                <w:szCs w:val="18"/>
                <w:lang w:val="uk-UA"/>
              </w:rPr>
              <w:t xml:space="preserve">П.1.2 та зменшено витрати на ПММ (виключено ПДВ, зменшено обсяг виходячи з факту 2019 року), виключено ремонт </w:t>
            </w:r>
            <w:proofErr w:type="spellStart"/>
            <w:r w:rsidRPr="008960F8">
              <w:rPr>
                <w:sz w:val="18"/>
                <w:szCs w:val="18"/>
                <w:lang w:val="uk-UA"/>
              </w:rPr>
              <w:t>адмін</w:t>
            </w:r>
            <w:proofErr w:type="spellEnd"/>
            <w:r w:rsidRPr="008960F8">
              <w:rPr>
                <w:sz w:val="18"/>
                <w:szCs w:val="18"/>
                <w:lang w:val="uk-UA"/>
              </w:rPr>
              <w:t xml:space="preserve">  примі-</w:t>
            </w:r>
            <w:proofErr w:type="spellStart"/>
            <w:r w:rsidRPr="008960F8">
              <w:rPr>
                <w:sz w:val="18"/>
                <w:szCs w:val="18"/>
                <w:lang w:val="uk-UA"/>
              </w:rPr>
              <w:t>щень</w:t>
            </w:r>
            <w:proofErr w:type="spellEnd"/>
            <w:r w:rsidRPr="008960F8">
              <w:rPr>
                <w:sz w:val="18"/>
                <w:szCs w:val="18"/>
                <w:lang w:val="uk-UA"/>
              </w:rPr>
              <w:t xml:space="preserve">, амортизацію основних засобів придбаних та </w:t>
            </w:r>
            <w:proofErr w:type="spellStart"/>
            <w:r w:rsidRPr="008960F8">
              <w:rPr>
                <w:sz w:val="18"/>
                <w:szCs w:val="18"/>
                <w:lang w:val="uk-UA"/>
              </w:rPr>
              <w:t>віднов-лених</w:t>
            </w:r>
            <w:proofErr w:type="spellEnd"/>
            <w:r w:rsidRPr="008960F8">
              <w:rPr>
                <w:sz w:val="18"/>
                <w:szCs w:val="18"/>
                <w:lang w:val="uk-UA"/>
              </w:rPr>
              <w:t xml:space="preserve"> за бюджетні кошти тощо)  </w:t>
            </w:r>
          </w:p>
        </w:tc>
      </w:tr>
      <w:tr w:rsidR="000A3465" w:rsidRPr="00C37796" w:rsidTr="00F07DC8">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ind w:right="-108"/>
              <w:jc w:val="center"/>
              <w:rPr>
                <w:color w:val="000000"/>
              </w:rPr>
            </w:pPr>
            <w:r w:rsidRPr="00C37796">
              <w:rPr>
                <w:color w:val="000000"/>
              </w:rPr>
              <w:t>3</w:t>
            </w:r>
          </w:p>
        </w:tc>
        <w:tc>
          <w:tcPr>
            <w:tcW w:w="1985" w:type="dxa"/>
            <w:tcBorders>
              <w:top w:val="nil"/>
              <w:left w:val="nil"/>
              <w:bottom w:val="single" w:sz="8" w:space="0" w:color="000000"/>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Витрати</w:t>
            </w:r>
            <w:proofErr w:type="spellEnd"/>
            <w:r w:rsidRPr="00C37796">
              <w:rPr>
                <w:color w:val="000000"/>
              </w:rPr>
              <w:t xml:space="preserve"> на </w:t>
            </w:r>
            <w:proofErr w:type="spellStart"/>
            <w:r w:rsidRPr="00C37796">
              <w:rPr>
                <w:color w:val="000000"/>
              </w:rPr>
              <w:t>збут</w:t>
            </w:r>
            <w:proofErr w:type="spellEnd"/>
          </w:p>
        </w:tc>
        <w:tc>
          <w:tcPr>
            <w:tcW w:w="7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108" w:right="-109"/>
              <w:jc w:val="center"/>
              <w:rPr>
                <w:lang w:val="uk-UA"/>
              </w:rPr>
            </w:pPr>
            <w:r w:rsidRPr="00C37796">
              <w:t>973,</w:t>
            </w:r>
            <w:r>
              <w:rPr>
                <w:lang w:val="uk-UA"/>
              </w:rPr>
              <w:t>2</w:t>
            </w:r>
          </w:p>
        </w:tc>
        <w:tc>
          <w:tcPr>
            <w:tcW w:w="833"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pPr>
            <w:r w:rsidRPr="00C37796">
              <w:t>0,56</w:t>
            </w:r>
          </w:p>
        </w:tc>
        <w:tc>
          <w:tcPr>
            <w:tcW w:w="8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90" w:right="-169"/>
              <w:jc w:val="center"/>
              <w:rPr>
                <w:lang w:val="uk-UA"/>
              </w:rPr>
            </w:pPr>
            <w:r>
              <w:rPr>
                <w:lang w:val="uk-UA"/>
              </w:rPr>
              <w:t>711,0</w:t>
            </w:r>
          </w:p>
        </w:tc>
        <w:tc>
          <w:tcPr>
            <w:tcW w:w="869"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pPr>
            <w:r w:rsidRPr="00C37796">
              <w:t>0,43</w:t>
            </w:r>
          </w:p>
        </w:tc>
        <w:tc>
          <w:tcPr>
            <w:tcW w:w="832" w:type="dxa"/>
            <w:tcBorders>
              <w:top w:val="nil"/>
              <w:left w:val="nil"/>
              <w:bottom w:val="single" w:sz="8" w:space="0" w:color="000000"/>
              <w:right w:val="single" w:sz="8" w:space="0" w:color="000000"/>
            </w:tcBorders>
          </w:tcPr>
          <w:p w:rsidR="000A3465" w:rsidRPr="008960F8" w:rsidRDefault="000A3465" w:rsidP="00F07DC8">
            <w:pPr>
              <w:ind w:left="-66" w:right="-169"/>
              <w:jc w:val="center"/>
            </w:pPr>
            <w:r w:rsidRPr="008960F8">
              <w:t>549,41</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pPr>
            <w:r w:rsidRPr="008960F8">
              <w:t>0,34</w:t>
            </w:r>
          </w:p>
        </w:tc>
        <w:tc>
          <w:tcPr>
            <w:tcW w:w="2328" w:type="dxa"/>
            <w:tcBorders>
              <w:top w:val="nil"/>
              <w:left w:val="nil"/>
              <w:bottom w:val="single" w:sz="8" w:space="0" w:color="000000"/>
              <w:right w:val="single" w:sz="8" w:space="0" w:color="000000"/>
            </w:tcBorders>
          </w:tcPr>
          <w:p w:rsidR="000A3465" w:rsidRPr="00C37796" w:rsidRDefault="000A3465" w:rsidP="00F07DC8">
            <w:pPr>
              <w:jc w:val="center"/>
            </w:pPr>
            <w:r>
              <w:rPr>
                <w:lang w:val="uk-UA"/>
              </w:rPr>
              <w:t>П.1.2</w:t>
            </w:r>
          </w:p>
        </w:tc>
      </w:tr>
      <w:tr w:rsidR="000A3465" w:rsidRPr="00C37796" w:rsidTr="00F07DC8">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ind w:right="-108"/>
              <w:jc w:val="center"/>
              <w:rPr>
                <w:color w:val="000000"/>
              </w:rPr>
            </w:pPr>
            <w:r w:rsidRPr="00C37796">
              <w:rPr>
                <w:color w:val="000000"/>
              </w:rPr>
              <w:t>4</w:t>
            </w:r>
          </w:p>
        </w:tc>
        <w:tc>
          <w:tcPr>
            <w:tcW w:w="1985" w:type="dxa"/>
            <w:tcBorders>
              <w:top w:val="nil"/>
              <w:left w:val="nil"/>
              <w:bottom w:val="single" w:sz="8" w:space="0" w:color="000000"/>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Інші</w:t>
            </w:r>
            <w:proofErr w:type="spellEnd"/>
            <w:r w:rsidRPr="00C37796">
              <w:rPr>
                <w:color w:val="000000"/>
              </w:rPr>
              <w:t xml:space="preserve"> </w:t>
            </w:r>
            <w:proofErr w:type="spellStart"/>
            <w:r w:rsidRPr="00C37796">
              <w:rPr>
                <w:color w:val="000000"/>
              </w:rPr>
              <w:t>операційні</w:t>
            </w:r>
            <w:proofErr w:type="spellEnd"/>
            <w:r w:rsidRPr="00C37796">
              <w:rPr>
                <w:color w:val="000000"/>
              </w:rPr>
              <w:t xml:space="preserve"> </w:t>
            </w:r>
            <w:proofErr w:type="spellStart"/>
            <w:r w:rsidRPr="00C37796">
              <w:rPr>
                <w:color w:val="000000"/>
              </w:rPr>
              <w:t>витрати</w:t>
            </w:r>
            <w:proofErr w:type="spellEnd"/>
          </w:p>
        </w:tc>
        <w:tc>
          <w:tcPr>
            <w:tcW w:w="708" w:type="dxa"/>
            <w:tcBorders>
              <w:top w:val="nil"/>
              <w:left w:val="nil"/>
              <w:bottom w:val="single" w:sz="8" w:space="0" w:color="000000"/>
              <w:right w:val="single" w:sz="8" w:space="0" w:color="000000"/>
            </w:tcBorders>
            <w:shd w:val="clear" w:color="auto" w:fill="auto"/>
            <w:hideMark/>
          </w:tcPr>
          <w:p w:rsidR="000A3465" w:rsidRPr="000F50EA" w:rsidRDefault="000A3465" w:rsidP="00F07DC8">
            <w:pPr>
              <w:ind w:left="-108" w:right="-109"/>
              <w:jc w:val="center"/>
              <w:rPr>
                <w:lang w:val="uk-UA"/>
              </w:rPr>
            </w:pPr>
            <w:r>
              <w:rPr>
                <w:lang w:val="uk-UA"/>
              </w:rPr>
              <w:t>0</w:t>
            </w:r>
          </w:p>
        </w:tc>
        <w:tc>
          <w:tcPr>
            <w:tcW w:w="833" w:type="dxa"/>
            <w:tcBorders>
              <w:top w:val="nil"/>
              <w:left w:val="nil"/>
              <w:bottom w:val="single" w:sz="8" w:space="0" w:color="000000"/>
              <w:right w:val="single" w:sz="8" w:space="0" w:color="000000"/>
            </w:tcBorders>
            <w:shd w:val="clear" w:color="auto" w:fill="auto"/>
            <w:hideMark/>
          </w:tcPr>
          <w:p w:rsidR="000A3465" w:rsidRPr="000F50EA" w:rsidRDefault="000A3465" w:rsidP="00F07DC8">
            <w:pPr>
              <w:jc w:val="center"/>
              <w:rPr>
                <w:lang w:val="uk-UA"/>
              </w:rPr>
            </w:pPr>
            <w:r>
              <w:rPr>
                <w:lang w:val="uk-UA"/>
              </w:rPr>
              <w:t>0</w:t>
            </w:r>
          </w:p>
        </w:tc>
        <w:tc>
          <w:tcPr>
            <w:tcW w:w="808" w:type="dxa"/>
            <w:tcBorders>
              <w:top w:val="nil"/>
              <w:left w:val="nil"/>
              <w:bottom w:val="single" w:sz="8" w:space="0" w:color="000000"/>
              <w:right w:val="single" w:sz="8" w:space="0" w:color="000000"/>
            </w:tcBorders>
            <w:shd w:val="clear" w:color="auto" w:fill="auto"/>
            <w:hideMark/>
          </w:tcPr>
          <w:p w:rsidR="000A3465" w:rsidRPr="000F50EA" w:rsidRDefault="000A3465" w:rsidP="00F07DC8">
            <w:pPr>
              <w:ind w:left="-90" w:right="-169"/>
              <w:jc w:val="center"/>
              <w:rPr>
                <w:lang w:val="uk-UA"/>
              </w:rPr>
            </w:pPr>
            <w:r>
              <w:rPr>
                <w:lang w:val="uk-UA"/>
              </w:rPr>
              <w:t>0</w:t>
            </w:r>
          </w:p>
        </w:tc>
        <w:tc>
          <w:tcPr>
            <w:tcW w:w="869" w:type="dxa"/>
            <w:tcBorders>
              <w:top w:val="nil"/>
              <w:left w:val="nil"/>
              <w:bottom w:val="single" w:sz="8" w:space="0" w:color="000000"/>
              <w:right w:val="single" w:sz="8" w:space="0" w:color="000000"/>
            </w:tcBorders>
            <w:shd w:val="clear" w:color="auto" w:fill="auto"/>
            <w:hideMark/>
          </w:tcPr>
          <w:p w:rsidR="000A3465" w:rsidRPr="000F50EA" w:rsidRDefault="000A3465" w:rsidP="00F07DC8">
            <w:pPr>
              <w:jc w:val="center"/>
              <w:rPr>
                <w:lang w:val="uk-UA"/>
              </w:rPr>
            </w:pPr>
            <w:r>
              <w:rPr>
                <w:lang w:val="uk-UA"/>
              </w:rPr>
              <w:t>0</w:t>
            </w:r>
          </w:p>
        </w:tc>
        <w:tc>
          <w:tcPr>
            <w:tcW w:w="832" w:type="dxa"/>
            <w:tcBorders>
              <w:top w:val="nil"/>
              <w:left w:val="nil"/>
              <w:bottom w:val="single" w:sz="8" w:space="0" w:color="000000"/>
              <w:right w:val="single" w:sz="8" w:space="0" w:color="000000"/>
            </w:tcBorders>
          </w:tcPr>
          <w:p w:rsidR="000A3465" w:rsidRPr="008960F8" w:rsidRDefault="000A3465" w:rsidP="00F07DC8">
            <w:pPr>
              <w:ind w:left="-66" w:right="-169"/>
              <w:jc w:val="center"/>
            </w:pPr>
            <w:r w:rsidRPr="008960F8">
              <w:t>0,0</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pPr>
            <w:r w:rsidRPr="008960F8">
              <w:t>0,0</w:t>
            </w:r>
          </w:p>
        </w:tc>
        <w:tc>
          <w:tcPr>
            <w:tcW w:w="2328" w:type="dxa"/>
            <w:tcBorders>
              <w:top w:val="nil"/>
              <w:left w:val="nil"/>
              <w:bottom w:val="single" w:sz="8" w:space="0" w:color="000000"/>
              <w:right w:val="single" w:sz="8" w:space="0" w:color="000000"/>
            </w:tcBorders>
          </w:tcPr>
          <w:p w:rsidR="000A3465" w:rsidRPr="00C37796" w:rsidRDefault="000A3465" w:rsidP="00F07DC8">
            <w:pPr>
              <w:jc w:val="center"/>
            </w:pPr>
          </w:p>
        </w:tc>
      </w:tr>
      <w:tr w:rsidR="000A3465" w:rsidRPr="00C37796" w:rsidTr="00F07DC8">
        <w:trPr>
          <w:trHeight w:val="15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ind w:right="-108"/>
              <w:jc w:val="center"/>
              <w:rPr>
                <w:color w:val="000000"/>
              </w:rPr>
            </w:pPr>
            <w:r w:rsidRPr="00C37796">
              <w:rPr>
                <w:color w:val="000000"/>
              </w:rPr>
              <w:t>5</w:t>
            </w:r>
          </w:p>
        </w:tc>
        <w:tc>
          <w:tcPr>
            <w:tcW w:w="1985" w:type="dxa"/>
            <w:tcBorders>
              <w:top w:val="nil"/>
              <w:left w:val="nil"/>
              <w:bottom w:val="single" w:sz="8" w:space="0" w:color="000000"/>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Фінансові</w:t>
            </w:r>
            <w:proofErr w:type="spellEnd"/>
            <w:r w:rsidRPr="00C37796">
              <w:rPr>
                <w:color w:val="000000"/>
              </w:rPr>
              <w:t xml:space="preserve"> </w:t>
            </w:r>
            <w:proofErr w:type="spellStart"/>
            <w:r w:rsidRPr="00C37796">
              <w:rPr>
                <w:color w:val="000000"/>
              </w:rPr>
              <w:t>витрати</w:t>
            </w:r>
            <w:proofErr w:type="spellEnd"/>
          </w:p>
        </w:tc>
        <w:tc>
          <w:tcPr>
            <w:tcW w:w="708" w:type="dxa"/>
            <w:tcBorders>
              <w:top w:val="nil"/>
              <w:left w:val="nil"/>
              <w:bottom w:val="single" w:sz="8" w:space="0" w:color="000000"/>
              <w:right w:val="single" w:sz="8" w:space="0" w:color="000000"/>
            </w:tcBorders>
            <w:shd w:val="clear" w:color="auto" w:fill="auto"/>
            <w:hideMark/>
          </w:tcPr>
          <w:p w:rsidR="000A3465" w:rsidRPr="000F50EA" w:rsidRDefault="000A3465" w:rsidP="00F07DC8">
            <w:pPr>
              <w:ind w:left="-108" w:right="-109"/>
              <w:jc w:val="center"/>
              <w:rPr>
                <w:lang w:val="uk-UA"/>
              </w:rPr>
            </w:pPr>
            <w:r>
              <w:rPr>
                <w:lang w:val="uk-UA"/>
              </w:rPr>
              <w:t>0</w:t>
            </w:r>
          </w:p>
        </w:tc>
        <w:tc>
          <w:tcPr>
            <w:tcW w:w="833" w:type="dxa"/>
            <w:tcBorders>
              <w:top w:val="nil"/>
              <w:left w:val="nil"/>
              <w:bottom w:val="single" w:sz="8" w:space="0" w:color="000000"/>
              <w:right w:val="single" w:sz="8" w:space="0" w:color="000000"/>
            </w:tcBorders>
            <w:shd w:val="clear" w:color="auto" w:fill="auto"/>
            <w:hideMark/>
          </w:tcPr>
          <w:p w:rsidR="000A3465" w:rsidRPr="000F50EA" w:rsidRDefault="000A3465" w:rsidP="00F07DC8">
            <w:pPr>
              <w:jc w:val="center"/>
              <w:rPr>
                <w:lang w:val="uk-UA"/>
              </w:rPr>
            </w:pPr>
            <w:r>
              <w:rPr>
                <w:lang w:val="uk-UA"/>
              </w:rPr>
              <w:t>0</w:t>
            </w:r>
          </w:p>
        </w:tc>
        <w:tc>
          <w:tcPr>
            <w:tcW w:w="808" w:type="dxa"/>
            <w:tcBorders>
              <w:top w:val="nil"/>
              <w:left w:val="nil"/>
              <w:bottom w:val="single" w:sz="8" w:space="0" w:color="000000"/>
              <w:right w:val="single" w:sz="8" w:space="0" w:color="000000"/>
            </w:tcBorders>
            <w:shd w:val="clear" w:color="auto" w:fill="auto"/>
            <w:hideMark/>
          </w:tcPr>
          <w:p w:rsidR="000A3465" w:rsidRPr="000F50EA" w:rsidRDefault="000A3465" w:rsidP="00F07DC8">
            <w:pPr>
              <w:ind w:left="-90" w:right="-169"/>
              <w:jc w:val="center"/>
              <w:rPr>
                <w:lang w:val="uk-UA"/>
              </w:rPr>
            </w:pPr>
            <w:r>
              <w:rPr>
                <w:lang w:val="uk-UA"/>
              </w:rPr>
              <w:t>0</w:t>
            </w:r>
          </w:p>
        </w:tc>
        <w:tc>
          <w:tcPr>
            <w:tcW w:w="869" w:type="dxa"/>
            <w:tcBorders>
              <w:top w:val="nil"/>
              <w:left w:val="nil"/>
              <w:bottom w:val="single" w:sz="8" w:space="0" w:color="000000"/>
              <w:right w:val="single" w:sz="8" w:space="0" w:color="000000"/>
            </w:tcBorders>
            <w:shd w:val="clear" w:color="auto" w:fill="auto"/>
            <w:hideMark/>
          </w:tcPr>
          <w:p w:rsidR="000A3465" w:rsidRPr="000F50EA" w:rsidRDefault="000A3465" w:rsidP="00F07DC8">
            <w:pPr>
              <w:jc w:val="center"/>
              <w:rPr>
                <w:lang w:val="uk-UA"/>
              </w:rPr>
            </w:pPr>
            <w:r>
              <w:rPr>
                <w:lang w:val="uk-UA"/>
              </w:rPr>
              <w:t>0</w:t>
            </w:r>
          </w:p>
        </w:tc>
        <w:tc>
          <w:tcPr>
            <w:tcW w:w="832" w:type="dxa"/>
            <w:tcBorders>
              <w:top w:val="nil"/>
              <w:left w:val="nil"/>
              <w:bottom w:val="single" w:sz="8" w:space="0" w:color="000000"/>
              <w:right w:val="single" w:sz="8" w:space="0" w:color="000000"/>
            </w:tcBorders>
          </w:tcPr>
          <w:p w:rsidR="000A3465" w:rsidRPr="008960F8" w:rsidRDefault="000A3465" w:rsidP="00F07DC8">
            <w:pPr>
              <w:ind w:left="-66" w:right="-169"/>
              <w:jc w:val="center"/>
            </w:pPr>
            <w:r w:rsidRPr="008960F8">
              <w:t>0,0</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pPr>
            <w:r w:rsidRPr="008960F8">
              <w:t>0,0</w:t>
            </w:r>
          </w:p>
        </w:tc>
        <w:tc>
          <w:tcPr>
            <w:tcW w:w="2328" w:type="dxa"/>
            <w:tcBorders>
              <w:top w:val="nil"/>
              <w:left w:val="nil"/>
              <w:bottom w:val="single" w:sz="8" w:space="0" w:color="000000"/>
              <w:right w:val="single" w:sz="8" w:space="0" w:color="000000"/>
            </w:tcBorders>
          </w:tcPr>
          <w:p w:rsidR="000A3465" w:rsidRPr="00C37796" w:rsidRDefault="000A3465" w:rsidP="00F07DC8">
            <w:pPr>
              <w:jc w:val="center"/>
            </w:pPr>
          </w:p>
        </w:tc>
      </w:tr>
      <w:tr w:rsidR="000A3465" w:rsidRPr="0052772B" w:rsidTr="00F07DC8">
        <w:trPr>
          <w:trHeight w:val="389"/>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0A3465" w:rsidRPr="0052772B" w:rsidRDefault="000A3465" w:rsidP="00F07DC8">
            <w:pPr>
              <w:ind w:right="-108"/>
              <w:jc w:val="center"/>
              <w:rPr>
                <w:bCs/>
                <w:color w:val="000000"/>
              </w:rPr>
            </w:pPr>
            <w:r w:rsidRPr="0052772B">
              <w:rPr>
                <w:bCs/>
                <w:color w:val="000000"/>
              </w:rPr>
              <w:t>6</w:t>
            </w:r>
          </w:p>
        </w:tc>
        <w:tc>
          <w:tcPr>
            <w:tcW w:w="1985" w:type="dxa"/>
            <w:tcBorders>
              <w:top w:val="nil"/>
              <w:left w:val="nil"/>
              <w:bottom w:val="single" w:sz="8" w:space="0" w:color="000000"/>
              <w:right w:val="single" w:sz="8" w:space="0" w:color="000000"/>
            </w:tcBorders>
            <w:shd w:val="clear" w:color="auto" w:fill="auto"/>
            <w:vAlign w:val="center"/>
            <w:hideMark/>
          </w:tcPr>
          <w:p w:rsidR="000A3465" w:rsidRPr="0052772B" w:rsidRDefault="000A3465" w:rsidP="00F07DC8">
            <w:pPr>
              <w:rPr>
                <w:bCs/>
                <w:color w:val="000000"/>
              </w:rPr>
            </w:pPr>
            <w:proofErr w:type="spellStart"/>
            <w:r w:rsidRPr="0052772B">
              <w:rPr>
                <w:bCs/>
                <w:color w:val="000000"/>
              </w:rPr>
              <w:t>Усього</w:t>
            </w:r>
            <w:proofErr w:type="spellEnd"/>
            <w:r w:rsidRPr="0052772B">
              <w:rPr>
                <w:bCs/>
                <w:color w:val="000000"/>
              </w:rPr>
              <w:t xml:space="preserve"> </w:t>
            </w:r>
            <w:proofErr w:type="spellStart"/>
            <w:r w:rsidRPr="0052772B">
              <w:rPr>
                <w:bCs/>
                <w:color w:val="000000"/>
              </w:rPr>
              <w:t>витрат</w:t>
            </w:r>
            <w:proofErr w:type="spellEnd"/>
            <w:r w:rsidRPr="0052772B">
              <w:rPr>
                <w:bCs/>
                <w:color w:val="000000"/>
              </w:rPr>
              <w:t xml:space="preserve"> </w:t>
            </w:r>
            <w:proofErr w:type="spellStart"/>
            <w:r w:rsidRPr="0052772B">
              <w:rPr>
                <w:bCs/>
                <w:color w:val="000000"/>
              </w:rPr>
              <w:t>повної</w:t>
            </w:r>
            <w:proofErr w:type="spellEnd"/>
            <w:r w:rsidRPr="0052772B">
              <w:rPr>
                <w:bCs/>
                <w:color w:val="000000"/>
              </w:rPr>
              <w:t xml:space="preserve"> </w:t>
            </w:r>
            <w:proofErr w:type="spellStart"/>
            <w:r w:rsidRPr="0052772B">
              <w:rPr>
                <w:bCs/>
                <w:color w:val="000000"/>
              </w:rPr>
              <w:t>собівартості</w:t>
            </w:r>
            <w:proofErr w:type="spellEnd"/>
          </w:p>
        </w:tc>
        <w:tc>
          <w:tcPr>
            <w:tcW w:w="708" w:type="dxa"/>
            <w:tcBorders>
              <w:top w:val="nil"/>
              <w:left w:val="nil"/>
              <w:bottom w:val="single" w:sz="8" w:space="0" w:color="000000"/>
              <w:right w:val="single" w:sz="8" w:space="0" w:color="000000"/>
            </w:tcBorders>
            <w:shd w:val="clear" w:color="auto" w:fill="auto"/>
            <w:hideMark/>
          </w:tcPr>
          <w:p w:rsidR="000A3465" w:rsidRPr="0052772B" w:rsidRDefault="000A3465" w:rsidP="00F07DC8">
            <w:pPr>
              <w:ind w:left="-108" w:right="-109"/>
              <w:jc w:val="center"/>
              <w:rPr>
                <w:bCs/>
              </w:rPr>
            </w:pPr>
            <w:r w:rsidRPr="0052772B">
              <w:rPr>
                <w:bCs/>
              </w:rPr>
              <w:t>21946,</w:t>
            </w:r>
            <w:r w:rsidRPr="0052772B">
              <w:rPr>
                <w:bCs/>
                <w:lang w:val="uk-UA"/>
              </w:rPr>
              <w:t>1</w:t>
            </w:r>
          </w:p>
        </w:tc>
        <w:tc>
          <w:tcPr>
            <w:tcW w:w="833" w:type="dxa"/>
            <w:tcBorders>
              <w:top w:val="nil"/>
              <w:left w:val="nil"/>
              <w:bottom w:val="single" w:sz="8" w:space="0" w:color="000000"/>
              <w:right w:val="single" w:sz="8" w:space="0" w:color="000000"/>
            </w:tcBorders>
            <w:shd w:val="clear" w:color="auto" w:fill="auto"/>
            <w:hideMark/>
          </w:tcPr>
          <w:p w:rsidR="000A3465" w:rsidRPr="0052772B" w:rsidRDefault="000A3465" w:rsidP="00F07DC8">
            <w:pPr>
              <w:jc w:val="center"/>
              <w:rPr>
                <w:bCs/>
              </w:rPr>
            </w:pPr>
            <w:r w:rsidRPr="0052772B">
              <w:rPr>
                <w:bCs/>
              </w:rPr>
              <w:t>12,67</w:t>
            </w:r>
          </w:p>
        </w:tc>
        <w:tc>
          <w:tcPr>
            <w:tcW w:w="808" w:type="dxa"/>
            <w:tcBorders>
              <w:top w:val="nil"/>
              <w:left w:val="nil"/>
              <w:bottom w:val="single" w:sz="8" w:space="0" w:color="000000"/>
              <w:right w:val="single" w:sz="8" w:space="0" w:color="000000"/>
            </w:tcBorders>
            <w:shd w:val="clear" w:color="auto" w:fill="auto"/>
            <w:hideMark/>
          </w:tcPr>
          <w:p w:rsidR="000A3465" w:rsidRPr="0052772B" w:rsidRDefault="000A3465" w:rsidP="00F07DC8">
            <w:pPr>
              <w:ind w:left="-90" w:right="-169"/>
              <w:jc w:val="center"/>
              <w:rPr>
                <w:bCs/>
                <w:lang w:val="uk-UA"/>
              </w:rPr>
            </w:pPr>
            <w:r w:rsidRPr="0052772B">
              <w:rPr>
                <w:bCs/>
              </w:rPr>
              <w:t>23883,</w:t>
            </w:r>
            <w:r w:rsidRPr="0052772B">
              <w:rPr>
                <w:bCs/>
                <w:lang w:val="uk-UA"/>
              </w:rPr>
              <w:t>8</w:t>
            </w:r>
          </w:p>
        </w:tc>
        <w:tc>
          <w:tcPr>
            <w:tcW w:w="869" w:type="dxa"/>
            <w:tcBorders>
              <w:top w:val="nil"/>
              <w:left w:val="nil"/>
              <w:bottom w:val="single" w:sz="8" w:space="0" w:color="000000"/>
              <w:right w:val="single" w:sz="8" w:space="0" w:color="000000"/>
            </w:tcBorders>
            <w:shd w:val="clear" w:color="auto" w:fill="auto"/>
            <w:hideMark/>
          </w:tcPr>
          <w:p w:rsidR="000A3465" w:rsidRPr="0052772B" w:rsidRDefault="000A3465" w:rsidP="00F07DC8">
            <w:pPr>
              <w:jc w:val="center"/>
              <w:rPr>
                <w:bCs/>
              </w:rPr>
            </w:pPr>
            <w:r w:rsidRPr="0052772B">
              <w:rPr>
                <w:bCs/>
              </w:rPr>
              <w:t>14,61</w:t>
            </w:r>
          </w:p>
        </w:tc>
        <w:tc>
          <w:tcPr>
            <w:tcW w:w="832" w:type="dxa"/>
            <w:tcBorders>
              <w:top w:val="nil"/>
              <w:left w:val="nil"/>
              <w:bottom w:val="single" w:sz="8" w:space="0" w:color="000000"/>
              <w:right w:val="single" w:sz="8" w:space="0" w:color="000000"/>
            </w:tcBorders>
          </w:tcPr>
          <w:p w:rsidR="000A3465" w:rsidRPr="008960F8" w:rsidRDefault="000A3465" w:rsidP="00F07DC8">
            <w:pPr>
              <w:ind w:left="-66" w:right="-169"/>
              <w:jc w:val="center"/>
              <w:rPr>
                <w:bCs/>
              </w:rPr>
            </w:pPr>
            <w:r w:rsidRPr="008960F8">
              <w:rPr>
                <w:bCs/>
              </w:rPr>
              <w:t>22878,23</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rPr>
                <w:bCs/>
              </w:rPr>
            </w:pPr>
            <w:r w:rsidRPr="008960F8">
              <w:rPr>
                <w:bCs/>
              </w:rPr>
              <w:t>13,99</w:t>
            </w:r>
          </w:p>
        </w:tc>
        <w:tc>
          <w:tcPr>
            <w:tcW w:w="2328" w:type="dxa"/>
            <w:tcBorders>
              <w:top w:val="nil"/>
              <w:left w:val="nil"/>
              <w:bottom w:val="single" w:sz="8" w:space="0" w:color="000000"/>
              <w:right w:val="single" w:sz="8" w:space="0" w:color="000000"/>
            </w:tcBorders>
          </w:tcPr>
          <w:p w:rsidR="000A3465" w:rsidRPr="0052772B" w:rsidRDefault="000A3465" w:rsidP="00F07DC8">
            <w:pPr>
              <w:jc w:val="center"/>
              <w:rPr>
                <w:bCs/>
              </w:rPr>
            </w:pPr>
          </w:p>
        </w:tc>
      </w:tr>
      <w:tr w:rsidR="000A3465" w:rsidRPr="00C37796" w:rsidTr="00F07DC8">
        <w:trPr>
          <w:trHeight w:val="497"/>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ind w:right="-108"/>
              <w:jc w:val="center"/>
              <w:rPr>
                <w:color w:val="000000"/>
              </w:rPr>
            </w:pPr>
            <w:r w:rsidRPr="00C37796">
              <w:rPr>
                <w:color w:val="000000"/>
              </w:rPr>
              <w:t>7</w:t>
            </w:r>
          </w:p>
        </w:tc>
        <w:tc>
          <w:tcPr>
            <w:tcW w:w="1985" w:type="dxa"/>
            <w:tcBorders>
              <w:top w:val="nil"/>
              <w:left w:val="nil"/>
              <w:bottom w:val="single" w:sz="8" w:space="0" w:color="000000"/>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Витрати</w:t>
            </w:r>
            <w:proofErr w:type="spellEnd"/>
            <w:r w:rsidRPr="00C37796">
              <w:rPr>
                <w:color w:val="000000"/>
              </w:rPr>
              <w:t xml:space="preserve"> на </w:t>
            </w:r>
            <w:proofErr w:type="spellStart"/>
            <w:r w:rsidRPr="00C37796">
              <w:rPr>
                <w:color w:val="000000"/>
              </w:rPr>
              <w:t>відшкодування</w:t>
            </w:r>
            <w:proofErr w:type="spellEnd"/>
            <w:r w:rsidRPr="00C37796">
              <w:rPr>
                <w:color w:val="000000"/>
              </w:rPr>
              <w:t xml:space="preserve"> </w:t>
            </w:r>
            <w:proofErr w:type="spellStart"/>
            <w:r w:rsidRPr="00C37796">
              <w:rPr>
                <w:color w:val="000000"/>
              </w:rPr>
              <w:t>втрат</w:t>
            </w:r>
            <w:proofErr w:type="spellEnd"/>
          </w:p>
        </w:tc>
        <w:tc>
          <w:tcPr>
            <w:tcW w:w="7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108" w:right="-109"/>
              <w:jc w:val="center"/>
              <w:rPr>
                <w:lang w:val="uk-UA"/>
              </w:rPr>
            </w:pPr>
            <w:r>
              <w:rPr>
                <w:lang w:val="uk-UA"/>
              </w:rPr>
              <w:t>0</w:t>
            </w:r>
          </w:p>
        </w:tc>
        <w:tc>
          <w:tcPr>
            <w:tcW w:w="833"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rPr>
                <w:lang w:val="uk-UA"/>
              </w:rPr>
            </w:pPr>
            <w:r>
              <w:rPr>
                <w:lang w:val="uk-UA"/>
              </w:rPr>
              <w:t>0</w:t>
            </w:r>
          </w:p>
        </w:tc>
        <w:tc>
          <w:tcPr>
            <w:tcW w:w="8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90" w:right="-169"/>
              <w:jc w:val="center"/>
              <w:rPr>
                <w:lang w:val="uk-UA"/>
              </w:rPr>
            </w:pPr>
            <w:r>
              <w:rPr>
                <w:lang w:val="uk-UA"/>
              </w:rPr>
              <w:t>0</w:t>
            </w:r>
          </w:p>
        </w:tc>
        <w:tc>
          <w:tcPr>
            <w:tcW w:w="869"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rPr>
                <w:lang w:val="uk-UA"/>
              </w:rPr>
            </w:pPr>
            <w:r>
              <w:rPr>
                <w:lang w:val="uk-UA"/>
              </w:rPr>
              <w:t>0</w:t>
            </w:r>
          </w:p>
        </w:tc>
        <w:tc>
          <w:tcPr>
            <w:tcW w:w="832" w:type="dxa"/>
            <w:tcBorders>
              <w:top w:val="nil"/>
              <w:left w:val="nil"/>
              <w:bottom w:val="single" w:sz="8" w:space="0" w:color="000000"/>
              <w:right w:val="single" w:sz="8" w:space="0" w:color="000000"/>
            </w:tcBorders>
          </w:tcPr>
          <w:p w:rsidR="000A3465" w:rsidRPr="008960F8" w:rsidRDefault="000A3465" w:rsidP="00F07DC8">
            <w:pPr>
              <w:ind w:left="-66" w:right="-169"/>
              <w:jc w:val="center"/>
              <w:rPr>
                <w:lang w:val="uk-UA"/>
              </w:rPr>
            </w:pPr>
            <w:r w:rsidRPr="008960F8">
              <w:rPr>
                <w:lang w:val="uk-UA"/>
              </w:rPr>
              <w:t>0</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rPr>
                <w:lang w:val="uk-UA"/>
              </w:rPr>
            </w:pPr>
            <w:r w:rsidRPr="008960F8">
              <w:rPr>
                <w:lang w:val="uk-UA"/>
              </w:rPr>
              <w:t>0</w:t>
            </w:r>
          </w:p>
        </w:tc>
        <w:tc>
          <w:tcPr>
            <w:tcW w:w="2328" w:type="dxa"/>
            <w:tcBorders>
              <w:top w:val="nil"/>
              <w:left w:val="nil"/>
              <w:bottom w:val="single" w:sz="8" w:space="0" w:color="000000"/>
              <w:right w:val="single" w:sz="8" w:space="0" w:color="000000"/>
            </w:tcBorders>
          </w:tcPr>
          <w:p w:rsidR="000A3465" w:rsidRPr="00C37796" w:rsidRDefault="000A3465" w:rsidP="00F07DC8">
            <w:pPr>
              <w:jc w:val="center"/>
            </w:pPr>
          </w:p>
        </w:tc>
      </w:tr>
      <w:tr w:rsidR="000A3465" w:rsidRPr="00C37796" w:rsidTr="00F07DC8">
        <w:trPr>
          <w:trHeight w:val="315"/>
        </w:trPr>
        <w:tc>
          <w:tcPr>
            <w:tcW w:w="567" w:type="dxa"/>
            <w:tcBorders>
              <w:top w:val="nil"/>
              <w:left w:val="single" w:sz="8" w:space="0" w:color="000000"/>
              <w:bottom w:val="single" w:sz="4" w:space="0" w:color="auto"/>
              <w:right w:val="single" w:sz="8" w:space="0" w:color="000000"/>
            </w:tcBorders>
            <w:shd w:val="clear" w:color="auto" w:fill="auto"/>
            <w:vAlign w:val="center"/>
            <w:hideMark/>
          </w:tcPr>
          <w:p w:rsidR="000A3465" w:rsidRPr="00C37796" w:rsidRDefault="000A3465" w:rsidP="00F07DC8">
            <w:pPr>
              <w:ind w:right="-108"/>
              <w:jc w:val="center"/>
              <w:rPr>
                <w:color w:val="000000"/>
              </w:rPr>
            </w:pPr>
            <w:r w:rsidRPr="00C37796">
              <w:rPr>
                <w:color w:val="000000"/>
              </w:rPr>
              <w:t>8</w:t>
            </w:r>
          </w:p>
        </w:tc>
        <w:tc>
          <w:tcPr>
            <w:tcW w:w="1985" w:type="dxa"/>
            <w:tcBorders>
              <w:top w:val="nil"/>
              <w:left w:val="nil"/>
              <w:bottom w:val="single" w:sz="4" w:space="0" w:color="auto"/>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Планований</w:t>
            </w:r>
            <w:proofErr w:type="spellEnd"/>
            <w:r w:rsidRPr="00C37796">
              <w:rPr>
                <w:color w:val="000000"/>
              </w:rPr>
              <w:t xml:space="preserve"> </w:t>
            </w:r>
            <w:proofErr w:type="spellStart"/>
            <w:r w:rsidRPr="00C37796">
              <w:rPr>
                <w:color w:val="000000"/>
              </w:rPr>
              <w:t>прибуток</w:t>
            </w:r>
            <w:proofErr w:type="spellEnd"/>
            <w:r w:rsidRPr="00C37796">
              <w:rPr>
                <w:color w:val="000000"/>
              </w:rPr>
              <w:t xml:space="preserve"> </w:t>
            </w:r>
          </w:p>
        </w:tc>
        <w:tc>
          <w:tcPr>
            <w:tcW w:w="708" w:type="dxa"/>
            <w:tcBorders>
              <w:top w:val="nil"/>
              <w:left w:val="nil"/>
              <w:bottom w:val="single" w:sz="4" w:space="0" w:color="auto"/>
              <w:right w:val="single" w:sz="8" w:space="0" w:color="000000"/>
            </w:tcBorders>
            <w:shd w:val="clear" w:color="auto" w:fill="auto"/>
            <w:hideMark/>
          </w:tcPr>
          <w:p w:rsidR="000A3465" w:rsidRPr="00C37796" w:rsidRDefault="000A3465" w:rsidP="00F07DC8">
            <w:pPr>
              <w:ind w:left="-108" w:right="-109"/>
              <w:jc w:val="center"/>
              <w:rPr>
                <w:lang w:val="uk-UA"/>
              </w:rPr>
            </w:pPr>
            <w:r>
              <w:rPr>
                <w:lang w:val="uk-UA"/>
              </w:rPr>
              <w:t>0</w:t>
            </w:r>
          </w:p>
        </w:tc>
        <w:tc>
          <w:tcPr>
            <w:tcW w:w="833" w:type="dxa"/>
            <w:tcBorders>
              <w:top w:val="nil"/>
              <w:left w:val="nil"/>
              <w:bottom w:val="single" w:sz="4" w:space="0" w:color="auto"/>
              <w:right w:val="single" w:sz="8" w:space="0" w:color="000000"/>
            </w:tcBorders>
            <w:shd w:val="clear" w:color="auto" w:fill="auto"/>
            <w:hideMark/>
          </w:tcPr>
          <w:p w:rsidR="000A3465" w:rsidRPr="00C37796" w:rsidRDefault="000A3465" w:rsidP="00F07DC8">
            <w:pPr>
              <w:jc w:val="center"/>
              <w:rPr>
                <w:lang w:val="uk-UA"/>
              </w:rPr>
            </w:pPr>
            <w:r>
              <w:rPr>
                <w:lang w:val="uk-UA"/>
              </w:rPr>
              <w:t>0</w:t>
            </w:r>
          </w:p>
        </w:tc>
        <w:tc>
          <w:tcPr>
            <w:tcW w:w="808" w:type="dxa"/>
            <w:tcBorders>
              <w:top w:val="nil"/>
              <w:left w:val="nil"/>
              <w:bottom w:val="single" w:sz="4" w:space="0" w:color="auto"/>
              <w:right w:val="single" w:sz="8" w:space="0" w:color="000000"/>
            </w:tcBorders>
            <w:shd w:val="clear" w:color="auto" w:fill="auto"/>
            <w:hideMark/>
          </w:tcPr>
          <w:p w:rsidR="000A3465" w:rsidRPr="00C37796" w:rsidRDefault="000A3465" w:rsidP="00F07DC8">
            <w:pPr>
              <w:ind w:left="-90" w:right="-169"/>
              <w:jc w:val="center"/>
              <w:rPr>
                <w:lang w:val="uk-UA"/>
              </w:rPr>
            </w:pPr>
            <w:r>
              <w:rPr>
                <w:lang w:val="uk-UA"/>
              </w:rPr>
              <w:t>0</w:t>
            </w:r>
          </w:p>
        </w:tc>
        <w:tc>
          <w:tcPr>
            <w:tcW w:w="869" w:type="dxa"/>
            <w:tcBorders>
              <w:top w:val="nil"/>
              <w:left w:val="nil"/>
              <w:bottom w:val="single" w:sz="4" w:space="0" w:color="auto"/>
              <w:right w:val="single" w:sz="8" w:space="0" w:color="000000"/>
            </w:tcBorders>
            <w:shd w:val="clear" w:color="auto" w:fill="auto"/>
            <w:hideMark/>
          </w:tcPr>
          <w:p w:rsidR="000A3465" w:rsidRPr="00C37796" w:rsidRDefault="000A3465" w:rsidP="00F07DC8">
            <w:pPr>
              <w:jc w:val="center"/>
              <w:rPr>
                <w:lang w:val="uk-UA"/>
              </w:rPr>
            </w:pPr>
            <w:r>
              <w:rPr>
                <w:lang w:val="uk-UA"/>
              </w:rPr>
              <w:t>0</w:t>
            </w:r>
          </w:p>
        </w:tc>
        <w:tc>
          <w:tcPr>
            <w:tcW w:w="832" w:type="dxa"/>
            <w:tcBorders>
              <w:top w:val="nil"/>
              <w:left w:val="nil"/>
              <w:bottom w:val="single" w:sz="4" w:space="0" w:color="auto"/>
              <w:right w:val="single" w:sz="8" w:space="0" w:color="000000"/>
            </w:tcBorders>
          </w:tcPr>
          <w:p w:rsidR="000A3465" w:rsidRPr="008960F8" w:rsidRDefault="000A3465" w:rsidP="00F07DC8">
            <w:pPr>
              <w:ind w:left="-66" w:right="-169"/>
              <w:jc w:val="center"/>
              <w:rPr>
                <w:lang w:val="uk-UA"/>
              </w:rPr>
            </w:pPr>
            <w:r w:rsidRPr="008960F8">
              <w:rPr>
                <w:lang w:val="uk-UA"/>
              </w:rPr>
              <w:t>0</w:t>
            </w:r>
          </w:p>
        </w:tc>
        <w:tc>
          <w:tcPr>
            <w:tcW w:w="851" w:type="dxa"/>
            <w:tcBorders>
              <w:top w:val="nil"/>
              <w:left w:val="nil"/>
              <w:bottom w:val="single" w:sz="4" w:space="0" w:color="auto"/>
              <w:right w:val="single" w:sz="8" w:space="0" w:color="000000"/>
            </w:tcBorders>
          </w:tcPr>
          <w:p w:rsidR="000A3465" w:rsidRPr="008960F8" w:rsidRDefault="000A3465" w:rsidP="00F07DC8">
            <w:pPr>
              <w:jc w:val="center"/>
              <w:rPr>
                <w:lang w:val="uk-UA"/>
              </w:rPr>
            </w:pPr>
            <w:r w:rsidRPr="008960F8">
              <w:rPr>
                <w:lang w:val="uk-UA"/>
              </w:rPr>
              <w:t>0</w:t>
            </w:r>
          </w:p>
        </w:tc>
        <w:tc>
          <w:tcPr>
            <w:tcW w:w="2328" w:type="dxa"/>
            <w:tcBorders>
              <w:top w:val="nil"/>
              <w:left w:val="nil"/>
              <w:bottom w:val="single" w:sz="4" w:space="0" w:color="auto"/>
              <w:right w:val="single" w:sz="8" w:space="0" w:color="000000"/>
            </w:tcBorders>
          </w:tcPr>
          <w:p w:rsidR="000A3465" w:rsidRPr="00C37796" w:rsidRDefault="000A3465" w:rsidP="00F07DC8">
            <w:pPr>
              <w:jc w:val="center"/>
            </w:pPr>
          </w:p>
        </w:tc>
      </w:tr>
      <w:tr w:rsidR="000A3465" w:rsidRPr="00C37796" w:rsidTr="00F07DC8">
        <w:trPr>
          <w:trHeight w:val="9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65" w:rsidRPr="00C37796" w:rsidRDefault="000A3465" w:rsidP="00F07DC8">
            <w:pPr>
              <w:ind w:right="-108"/>
              <w:jc w:val="center"/>
              <w:rPr>
                <w:color w:val="000000"/>
              </w:rPr>
            </w:pPr>
            <w:r w:rsidRPr="00C37796">
              <w:rPr>
                <w:color w:val="000000"/>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65" w:rsidRPr="00C37796" w:rsidRDefault="000A3465" w:rsidP="00F07DC8">
            <w:pPr>
              <w:rPr>
                <w:color w:val="000000"/>
              </w:rPr>
            </w:pPr>
            <w:proofErr w:type="spellStart"/>
            <w:r w:rsidRPr="00C37796">
              <w:rPr>
                <w:color w:val="000000"/>
              </w:rPr>
              <w:t>Вартість</w:t>
            </w:r>
            <w:proofErr w:type="spellEnd"/>
            <w:r w:rsidRPr="00C37796">
              <w:rPr>
                <w:color w:val="000000"/>
              </w:rPr>
              <w:t xml:space="preserve"> </w:t>
            </w:r>
            <w:proofErr w:type="spellStart"/>
            <w:r w:rsidRPr="00C37796">
              <w:rPr>
                <w:color w:val="000000"/>
              </w:rPr>
              <w:t>водопостачання</w:t>
            </w:r>
            <w:proofErr w:type="spellEnd"/>
            <w:r w:rsidRPr="00C37796">
              <w:rPr>
                <w:color w:val="000000"/>
              </w:rPr>
              <w:t xml:space="preserve"> для </w:t>
            </w:r>
            <w:proofErr w:type="spellStart"/>
            <w:r w:rsidRPr="00C37796">
              <w:rPr>
                <w:color w:val="000000"/>
              </w:rPr>
              <w:t>споживачів</w:t>
            </w:r>
            <w:proofErr w:type="spellEnd"/>
            <w:r w:rsidRPr="00C37796">
              <w:rPr>
                <w:color w:val="000000"/>
              </w:rPr>
              <w:t xml:space="preserve"> за </w:t>
            </w:r>
            <w:proofErr w:type="spellStart"/>
            <w:r w:rsidRPr="00C37796">
              <w:rPr>
                <w:color w:val="000000"/>
              </w:rPr>
              <w:t>відповідними</w:t>
            </w:r>
            <w:proofErr w:type="spellEnd"/>
            <w:r w:rsidRPr="00C37796">
              <w:rPr>
                <w:color w:val="000000"/>
              </w:rPr>
              <w:t xml:space="preserve"> тарифами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ind w:left="-108" w:right="-109"/>
              <w:jc w:val="center"/>
            </w:pPr>
            <w:r w:rsidRPr="00C37796">
              <w:t>21946,1</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jc w:val="center"/>
            </w:pPr>
            <w:r w:rsidRPr="00C37796">
              <w:t>12,67</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ind w:left="-90" w:right="-169"/>
              <w:jc w:val="center"/>
            </w:pPr>
            <w:r w:rsidRPr="00C37796">
              <w:t>23883,</w:t>
            </w:r>
            <w:r>
              <w:rPr>
                <w:lang w:val="uk-UA"/>
              </w:rPr>
              <w:t>8</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jc w:val="center"/>
            </w:pPr>
            <w:r w:rsidRPr="00C37796">
              <w:t>14,61</w:t>
            </w:r>
          </w:p>
        </w:tc>
        <w:tc>
          <w:tcPr>
            <w:tcW w:w="832"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ind w:left="-66" w:right="-169"/>
              <w:jc w:val="center"/>
              <w:rPr>
                <w:bCs/>
              </w:rPr>
            </w:pPr>
            <w:r w:rsidRPr="008960F8">
              <w:rPr>
                <w:bCs/>
              </w:rPr>
              <w:t>22878,23</w:t>
            </w:r>
          </w:p>
        </w:tc>
        <w:tc>
          <w:tcPr>
            <w:tcW w:w="851"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jc w:val="center"/>
              <w:rPr>
                <w:bCs/>
              </w:rPr>
            </w:pPr>
            <w:r w:rsidRPr="008960F8">
              <w:rPr>
                <w:bCs/>
              </w:rPr>
              <w:t>13,99</w:t>
            </w:r>
          </w:p>
        </w:tc>
        <w:tc>
          <w:tcPr>
            <w:tcW w:w="2328" w:type="dxa"/>
            <w:tcBorders>
              <w:top w:val="single" w:sz="4" w:space="0" w:color="auto"/>
              <w:left w:val="single" w:sz="4" w:space="0" w:color="auto"/>
              <w:bottom w:val="single" w:sz="4" w:space="0" w:color="auto"/>
              <w:right w:val="single" w:sz="4" w:space="0" w:color="auto"/>
            </w:tcBorders>
          </w:tcPr>
          <w:p w:rsidR="000A3465" w:rsidRPr="00C37796" w:rsidRDefault="000A3465" w:rsidP="00F07DC8">
            <w:pPr>
              <w:jc w:val="center"/>
            </w:pPr>
          </w:p>
        </w:tc>
      </w:tr>
      <w:tr w:rsidR="000A3465" w:rsidRPr="00C37796" w:rsidTr="00F07DC8">
        <w:trPr>
          <w:trHeight w:val="47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65" w:rsidRPr="00C37796" w:rsidRDefault="000A3465" w:rsidP="00F07DC8">
            <w:pPr>
              <w:ind w:right="-108"/>
              <w:jc w:val="center"/>
              <w:rPr>
                <w:color w:val="000000"/>
              </w:rPr>
            </w:pPr>
            <w:r w:rsidRPr="00C37796">
              <w:rPr>
                <w:color w:val="000000"/>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65" w:rsidRPr="00C37796" w:rsidRDefault="000A3465" w:rsidP="00F07DC8">
            <w:pPr>
              <w:rPr>
                <w:color w:val="000000"/>
              </w:rPr>
            </w:pPr>
            <w:proofErr w:type="spellStart"/>
            <w:r w:rsidRPr="00C37796">
              <w:rPr>
                <w:color w:val="000000"/>
              </w:rPr>
              <w:t>Обсяг</w:t>
            </w:r>
            <w:proofErr w:type="spellEnd"/>
            <w:r w:rsidRPr="00C37796">
              <w:rPr>
                <w:color w:val="000000"/>
              </w:rPr>
              <w:t xml:space="preserve"> </w:t>
            </w:r>
            <w:proofErr w:type="spellStart"/>
            <w:r w:rsidRPr="00C37796">
              <w:rPr>
                <w:color w:val="000000"/>
              </w:rPr>
              <w:t>водопостачання</w:t>
            </w:r>
            <w:proofErr w:type="spellEnd"/>
            <w:r w:rsidRPr="00C37796">
              <w:rPr>
                <w:color w:val="000000"/>
              </w:rPr>
              <w:t xml:space="preserve"> </w:t>
            </w:r>
            <w:proofErr w:type="spellStart"/>
            <w:r w:rsidRPr="00C37796">
              <w:rPr>
                <w:color w:val="000000"/>
              </w:rPr>
              <w:t>споживачам</w:t>
            </w:r>
            <w:proofErr w:type="spellEnd"/>
            <w:r w:rsidRPr="00C37796">
              <w:rPr>
                <w:color w:val="000000"/>
              </w:rPr>
              <w:t xml:space="preserve">, </w:t>
            </w:r>
            <w:proofErr w:type="spellStart"/>
            <w:r w:rsidRPr="00C37796">
              <w:rPr>
                <w:color w:val="000000"/>
              </w:rPr>
              <w:t>усього</w:t>
            </w:r>
            <w:proofErr w:type="spellEnd"/>
            <w:r w:rsidRPr="00C37796">
              <w:rPr>
                <w:color w:val="000000"/>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ind w:left="-108" w:right="-109"/>
              <w:jc w:val="center"/>
            </w:pPr>
            <w:r w:rsidRPr="00C37796">
              <w:t>1732,8</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jc w:val="center"/>
            </w:pP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ind w:left="-90" w:right="-169"/>
              <w:jc w:val="center"/>
            </w:pPr>
            <w:r w:rsidRPr="00C37796">
              <w:t>1634,</w:t>
            </w:r>
            <w:r>
              <w:rPr>
                <w:lang w:val="uk-UA"/>
              </w:rPr>
              <w:t>8</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jc w:val="center"/>
            </w:pPr>
          </w:p>
        </w:tc>
        <w:tc>
          <w:tcPr>
            <w:tcW w:w="832" w:type="dxa"/>
            <w:vMerge w:val="restart"/>
            <w:tcBorders>
              <w:top w:val="single" w:sz="4" w:space="0" w:color="auto"/>
              <w:left w:val="single" w:sz="4" w:space="0" w:color="auto"/>
              <w:bottom w:val="single" w:sz="4" w:space="0" w:color="auto"/>
              <w:right w:val="single" w:sz="4" w:space="0" w:color="auto"/>
            </w:tcBorders>
          </w:tcPr>
          <w:p w:rsidR="000A3465" w:rsidRPr="008960F8" w:rsidRDefault="000A3465" w:rsidP="00F07DC8">
            <w:pPr>
              <w:ind w:left="-66" w:right="-169"/>
              <w:jc w:val="center"/>
            </w:pPr>
            <w:r w:rsidRPr="008960F8">
              <w:t>1634,</w:t>
            </w:r>
            <w:r w:rsidRPr="008960F8">
              <w:rPr>
                <w:lang w:val="uk-UA"/>
              </w:rPr>
              <w:t>8</w:t>
            </w:r>
          </w:p>
        </w:tc>
        <w:tc>
          <w:tcPr>
            <w:tcW w:w="851" w:type="dxa"/>
            <w:vMerge w:val="restart"/>
            <w:tcBorders>
              <w:top w:val="single" w:sz="4" w:space="0" w:color="auto"/>
              <w:left w:val="single" w:sz="4" w:space="0" w:color="auto"/>
              <w:bottom w:val="single" w:sz="4" w:space="0" w:color="auto"/>
              <w:right w:val="single" w:sz="4" w:space="0" w:color="auto"/>
            </w:tcBorders>
          </w:tcPr>
          <w:p w:rsidR="000A3465" w:rsidRPr="008960F8" w:rsidRDefault="000A3465" w:rsidP="00F07DC8">
            <w:pPr>
              <w:jc w:val="center"/>
            </w:pPr>
          </w:p>
        </w:tc>
        <w:tc>
          <w:tcPr>
            <w:tcW w:w="2328" w:type="dxa"/>
            <w:vMerge w:val="restart"/>
            <w:tcBorders>
              <w:top w:val="single" w:sz="4" w:space="0" w:color="auto"/>
              <w:left w:val="single" w:sz="4" w:space="0" w:color="auto"/>
              <w:bottom w:val="single" w:sz="4" w:space="0" w:color="auto"/>
              <w:right w:val="single" w:sz="4" w:space="0" w:color="auto"/>
            </w:tcBorders>
          </w:tcPr>
          <w:p w:rsidR="000A3465" w:rsidRPr="00C37796" w:rsidRDefault="000A3465" w:rsidP="00F07DC8"/>
        </w:tc>
      </w:tr>
      <w:tr w:rsidR="000A3465" w:rsidRPr="00C37796" w:rsidTr="00F07DC8">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3465" w:rsidRPr="00C37796" w:rsidRDefault="000A3465" w:rsidP="00F07DC8">
            <w:pPr>
              <w:ind w:right="-108"/>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65" w:rsidRPr="00C37796" w:rsidRDefault="000A3465" w:rsidP="00F07DC8">
            <w:pPr>
              <w:rPr>
                <w:color w:val="000000"/>
              </w:rPr>
            </w:pPr>
            <w:proofErr w:type="spellStart"/>
            <w:r w:rsidRPr="00C37796">
              <w:rPr>
                <w:color w:val="000000"/>
              </w:rPr>
              <w:t>зокрема</w:t>
            </w:r>
            <w:proofErr w:type="spellEnd"/>
            <w:r w:rsidRPr="00C37796">
              <w:rPr>
                <w:color w:val="000000"/>
              </w:rPr>
              <w:t xml:space="preserve"> на потреби (тис. куб. м):</w:t>
            </w:r>
          </w:p>
        </w:tc>
        <w:tc>
          <w:tcPr>
            <w:tcW w:w="708" w:type="dxa"/>
            <w:vMerge/>
            <w:tcBorders>
              <w:top w:val="single" w:sz="4" w:space="0" w:color="auto"/>
              <w:left w:val="single" w:sz="4" w:space="0" w:color="auto"/>
              <w:bottom w:val="single" w:sz="8" w:space="0" w:color="000000"/>
              <w:right w:val="single" w:sz="8" w:space="0" w:color="000000"/>
            </w:tcBorders>
            <w:hideMark/>
          </w:tcPr>
          <w:p w:rsidR="000A3465" w:rsidRPr="00C37796" w:rsidRDefault="000A3465" w:rsidP="00F07DC8">
            <w:pPr>
              <w:ind w:left="-108" w:right="-109"/>
              <w:jc w:val="center"/>
            </w:pPr>
          </w:p>
        </w:tc>
        <w:tc>
          <w:tcPr>
            <w:tcW w:w="833" w:type="dxa"/>
            <w:vMerge/>
            <w:tcBorders>
              <w:top w:val="single" w:sz="4" w:space="0" w:color="auto"/>
              <w:left w:val="single" w:sz="8" w:space="0" w:color="000000"/>
              <w:bottom w:val="single" w:sz="8" w:space="0" w:color="000000"/>
              <w:right w:val="single" w:sz="8" w:space="0" w:color="000000"/>
            </w:tcBorders>
            <w:hideMark/>
          </w:tcPr>
          <w:p w:rsidR="000A3465" w:rsidRPr="00C37796" w:rsidRDefault="000A3465" w:rsidP="00F07DC8">
            <w:pPr>
              <w:jc w:val="center"/>
            </w:pPr>
          </w:p>
        </w:tc>
        <w:tc>
          <w:tcPr>
            <w:tcW w:w="808" w:type="dxa"/>
            <w:vMerge/>
            <w:tcBorders>
              <w:top w:val="single" w:sz="4" w:space="0" w:color="auto"/>
              <w:left w:val="single" w:sz="8" w:space="0" w:color="000000"/>
              <w:bottom w:val="single" w:sz="8" w:space="0" w:color="000000"/>
              <w:right w:val="single" w:sz="8" w:space="0" w:color="000000"/>
            </w:tcBorders>
            <w:hideMark/>
          </w:tcPr>
          <w:p w:rsidR="000A3465" w:rsidRPr="00C37796" w:rsidRDefault="000A3465" w:rsidP="00F07DC8">
            <w:pPr>
              <w:ind w:left="-90" w:right="-169"/>
              <w:jc w:val="center"/>
            </w:pPr>
          </w:p>
        </w:tc>
        <w:tc>
          <w:tcPr>
            <w:tcW w:w="869" w:type="dxa"/>
            <w:vMerge/>
            <w:tcBorders>
              <w:top w:val="single" w:sz="4" w:space="0" w:color="auto"/>
              <w:left w:val="single" w:sz="8" w:space="0" w:color="000000"/>
              <w:bottom w:val="single" w:sz="8" w:space="0" w:color="000000"/>
              <w:right w:val="single" w:sz="8" w:space="0" w:color="000000"/>
            </w:tcBorders>
            <w:hideMark/>
          </w:tcPr>
          <w:p w:rsidR="000A3465" w:rsidRPr="00C37796" w:rsidRDefault="000A3465" w:rsidP="00F07DC8">
            <w:pPr>
              <w:jc w:val="center"/>
            </w:pPr>
          </w:p>
        </w:tc>
        <w:tc>
          <w:tcPr>
            <w:tcW w:w="832" w:type="dxa"/>
            <w:vMerge/>
            <w:tcBorders>
              <w:top w:val="single" w:sz="4" w:space="0" w:color="auto"/>
              <w:left w:val="single" w:sz="8" w:space="0" w:color="000000"/>
              <w:bottom w:val="single" w:sz="8" w:space="0" w:color="000000"/>
              <w:right w:val="single" w:sz="8" w:space="0" w:color="000000"/>
            </w:tcBorders>
          </w:tcPr>
          <w:p w:rsidR="000A3465" w:rsidRPr="008960F8" w:rsidRDefault="000A3465" w:rsidP="00F07DC8">
            <w:pPr>
              <w:ind w:left="-66" w:right="-169"/>
              <w:jc w:val="center"/>
            </w:pPr>
          </w:p>
        </w:tc>
        <w:tc>
          <w:tcPr>
            <w:tcW w:w="851" w:type="dxa"/>
            <w:vMerge/>
            <w:tcBorders>
              <w:top w:val="single" w:sz="4" w:space="0" w:color="auto"/>
              <w:left w:val="single" w:sz="8" w:space="0" w:color="000000"/>
              <w:bottom w:val="single" w:sz="8" w:space="0" w:color="000000"/>
              <w:right w:val="single" w:sz="8" w:space="0" w:color="000000"/>
            </w:tcBorders>
          </w:tcPr>
          <w:p w:rsidR="000A3465" w:rsidRPr="008960F8" w:rsidRDefault="000A3465" w:rsidP="00F07DC8">
            <w:pPr>
              <w:jc w:val="center"/>
            </w:pPr>
          </w:p>
        </w:tc>
        <w:tc>
          <w:tcPr>
            <w:tcW w:w="2328" w:type="dxa"/>
            <w:vMerge/>
            <w:tcBorders>
              <w:top w:val="single" w:sz="4" w:space="0" w:color="auto"/>
              <w:left w:val="single" w:sz="8" w:space="0" w:color="000000"/>
              <w:bottom w:val="single" w:sz="8" w:space="0" w:color="000000"/>
              <w:right w:val="single" w:sz="8" w:space="0" w:color="000000"/>
            </w:tcBorders>
          </w:tcPr>
          <w:p w:rsidR="000A3465" w:rsidRPr="00C37796" w:rsidRDefault="000A3465" w:rsidP="00F07DC8"/>
        </w:tc>
      </w:tr>
      <w:tr w:rsidR="000A3465" w:rsidRPr="00C37796" w:rsidTr="00F07DC8">
        <w:trPr>
          <w:trHeight w:val="316"/>
        </w:trPr>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A3465" w:rsidRPr="00C37796" w:rsidRDefault="000A3465" w:rsidP="00F07DC8">
            <w:pPr>
              <w:ind w:right="-108"/>
              <w:jc w:val="center"/>
              <w:rPr>
                <w:color w:val="000000"/>
              </w:rPr>
            </w:pPr>
            <w:r w:rsidRPr="00C37796">
              <w:rPr>
                <w:color w:val="000000"/>
              </w:rPr>
              <w:t>10.1</w:t>
            </w:r>
          </w:p>
        </w:tc>
        <w:tc>
          <w:tcPr>
            <w:tcW w:w="1985" w:type="dxa"/>
            <w:tcBorders>
              <w:top w:val="single" w:sz="4" w:space="0" w:color="auto"/>
              <w:left w:val="nil"/>
              <w:bottom w:val="single" w:sz="8" w:space="0" w:color="000000"/>
              <w:right w:val="single" w:sz="8" w:space="0" w:color="000000"/>
            </w:tcBorders>
            <w:shd w:val="clear" w:color="auto" w:fill="auto"/>
            <w:vAlign w:val="center"/>
            <w:hideMark/>
          </w:tcPr>
          <w:p w:rsidR="000A3465" w:rsidRPr="00C37796" w:rsidRDefault="000A3465" w:rsidP="00F07DC8">
            <w:pPr>
              <w:rPr>
                <w:color w:val="000000"/>
              </w:rPr>
            </w:pPr>
            <w:proofErr w:type="spellStart"/>
            <w:r w:rsidRPr="00C37796">
              <w:rPr>
                <w:color w:val="000000"/>
              </w:rPr>
              <w:t>населення</w:t>
            </w:r>
            <w:proofErr w:type="spellEnd"/>
            <w:r w:rsidRPr="00C37796">
              <w:rPr>
                <w:color w:val="000000"/>
              </w:rPr>
              <w:t xml:space="preserve"> </w:t>
            </w:r>
          </w:p>
        </w:tc>
        <w:tc>
          <w:tcPr>
            <w:tcW w:w="708" w:type="dxa"/>
            <w:tcBorders>
              <w:top w:val="nil"/>
              <w:left w:val="nil"/>
              <w:bottom w:val="single" w:sz="8" w:space="0" w:color="000000"/>
              <w:right w:val="single" w:sz="8" w:space="0" w:color="000000"/>
            </w:tcBorders>
            <w:shd w:val="clear" w:color="auto" w:fill="auto"/>
            <w:hideMark/>
          </w:tcPr>
          <w:p w:rsidR="000A3465" w:rsidRPr="00C37796" w:rsidRDefault="000A3465" w:rsidP="00F07DC8">
            <w:pPr>
              <w:ind w:left="-108" w:right="-109"/>
              <w:jc w:val="center"/>
            </w:pPr>
            <w:r w:rsidRPr="00C37796">
              <w:t>1474,2</w:t>
            </w:r>
          </w:p>
        </w:tc>
        <w:tc>
          <w:tcPr>
            <w:tcW w:w="833"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pPr>
          </w:p>
        </w:tc>
        <w:tc>
          <w:tcPr>
            <w:tcW w:w="808" w:type="dxa"/>
            <w:tcBorders>
              <w:top w:val="nil"/>
              <w:left w:val="nil"/>
              <w:bottom w:val="single" w:sz="8" w:space="0" w:color="000000"/>
              <w:right w:val="single" w:sz="8" w:space="0" w:color="000000"/>
            </w:tcBorders>
            <w:shd w:val="clear" w:color="auto" w:fill="auto"/>
            <w:hideMark/>
          </w:tcPr>
          <w:p w:rsidR="000A3465" w:rsidRPr="003118D5" w:rsidRDefault="000A3465" w:rsidP="00F07DC8">
            <w:pPr>
              <w:ind w:left="-90" w:right="-169"/>
              <w:jc w:val="center"/>
              <w:rPr>
                <w:lang w:val="uk-UA"/>
              </w:rPr>
            </w:pPr>
            <w:r w:rsidRPr="00C37796">
              <w:t>1423</w:t>
            </w:r>
            <w:r>
              <w:rPr>
                <w:lang w:val="uk-UA"/>
              </w:rPr>
              <w:t>,3</w:t>
            </w:r>
          </w:p>
        </w:tc>
        <w:tc>
          <w:tcPr>
            <w:tcW w:w="869" w:type="dxa"/>
            <w:tcBorders>
              <w:top w:val="nil"/>
              <w:left w:val="nil"/>
              <w:bottom w:val="single" w:sz="8" w:space="0" w:color="000000"/>
              <w:right w:val="single" w:sz="8" w:space="0" w:color="000000"/>
            </w:tcBorders>
            <w:shd w:val="clear" w:color="auto" w:fill="auto"/>
            <w:hideMark/>
          </w:tcPr>
          <w:p w:rsidR="000A3465" w:rsidRPr="00C37796" w:rsidRDefault="000A3465" w:rsidP="00F07DC8">
            <w:pPr>
              <w:jc w:val="center"/>
            </w:pPr>
          </w:p>
        </w:tc>
        <w:tc>
          <w:tcPr>
            <w:tcW w:w="832" w:type="dxa"/>
            <w:tcBorders>
              <w:top w:val="nil"/>
              <w:left w:val="nil"/>
              <w:bottom w:val="single" w:sz="8" w:space="0" w:color="000000"/>
              <w:right w:val="single" w:sz="8" w:space="0" w:color="000000"/>
            </w:tcBorders>
          </w:tcPr>
          <w:p w:rsidR="000A3465" w:rsidRPr="008960F8" w:rsidRDefault="000A3465" w:rsidP="00F07DC8">
            <w:pPr>
              <w:ind w:left="-66" w:right="-169"/>
              <w:jc w:val="center"/>
            </w:pPr>
            <w:r w:rsidRPr="008960F8">
              <w:t>1423,3</w:t>
            </w:r>
          </w:p>
        </w:tc>
        <w:tc>
          <w:tcPr>
            <w:tcW w:w="851" w:type="dxa"/>
            <w:tcBorders>
              <w:top w:val="nil"/>
              <w:left w:val="nil"/>
              <w:bottom w:val="single" w:sz="8" w:space="0" w:color="000000"/>
              <w:right w:val="single" w:sz="8" w:space="0" w:color="000000"/>
            </w:tcBorders>
          </w:tcPr>
          <w:p w:rsidR="000A3465" w:rsidRPr="008960F8" w:rsidRDefault="000A3465" w:rsidP="00F07DC8">
            <w:pPr>
              <w:jc w:val="center"/>
            </w:pPr>
          </w:p>
        </w:tc>
        <w:tc>
          <w:tcPr>
            <w:tcW w:w="2328" w:type="dxa"/>
            <w:tcBorders>
              <w:top w:val="nil"/>
              <w:left w:val="nil"/>
              <w:bottom w:val="single" w:sz="8" w:space="0" w:color="000000"/>
              <w:right w:val="single" w:sz="8" w:space="0" w:color="000000"/>
            </w:tcBorders>
          </w:tcPr>
          <w:p w:rsidR="000A3465" w:rsidRPr="00C37796" w:rsidRDefault="000A3465" w:rsidP="00F07DC8"/>
        </w:tc>
      </w:tr>
      <w:tr w:rsidR="000A3465" w:rsidRPr="00C37796" w:rsidTr="00F07DC8">
        <w:trPr>
          <w:trHeight w:val="263"/>
        </w:trPr>
        <w:tc>
          <w:tcPr>
            <w:tcW w:w="567" w:type="dxa"/>
            <w:tcBorders>
              <w:top w:val="nil"/>
              <w:left w:val="single" w:sz="8" w:space="0" w:color="000000"/>
              <w:bottom w:val="single" w:sz="4" w:space="0" w:color="auto"/>
              <w:right w:val="single" w:sz="8" w:space="0" w:color="000000"/>
            </w:tcBorders>
            <w:shd w:val="clear" w:color="auto" w:fill="auto"/>
            <w:vAlign w:val="center"/>
            <w:hideMark/>
          </w:tcPr>
          <w:p w:rsidR="000A3465" w:rsidRPr="00C37796" w:rsidRDefault="000A3465" w:rsidP="00F07DC8">
            <w:pPr>
              <w:ind w:right="-108"/>
              <w:jc w:val="center"/>
              <w:rPr>
                <w:color w:val="000000"/>
              </w:rPr>
            </w:pPr>
            <w:r w:rsidRPr="00C37796">
              <w:rPr>
                <w:color w:val="000000"/>
              </w:rPr>
              <w:t>10.2</w:t>
            </w:r>
          </w:p>
        </w:tc>
        <w:tc>
          <w:tcPr>
            <w:tcW w:w="1985" w:type="dxa"/>
            <w:tcBorders>
              <w:top w:val="nil"/>
              <w:left w:val="nil"/>
              <w:bottom w:val="single" w:sz="4" w:space="0" w:color="auto"/>
              <w:right w:val="single" w:sz="8" w:space="0" w:color="000000"/>
            </w:tcBorders>
            <w:shd w:val="clear" w:color="auto" w:fill="auto"/>
            <w:vAlign w:val="center"/>
            <w:hideMark/>
          </w:tcPr>
          <w:p w:rsidR="000A3465" w:rsidRPr="00E42880" w:rsidRDefault="000A3465" w:rsidP="00F07DC8">
            <w:pPr>
              <w:rPr>
                <w:color w:val="000000"/>
                <w:lang w:val="uk-UA"/>
              </w:rPr>
            </w:pPr>
            <w:r>
              <w:rPr>
                <w:color w:val="000000"/>
                <w:lang w:val="uk-UA"/>
              </w:rPr>
              <w:t>інші споживачі</w:t>
            </w:r>
          </w:p>
        </w:tc>
        <w:tc>
          <w:tcPr>
            <w:tcW w:w="708" w:type="dxa"/>
            <w:tcBorders>
              <w:top w:val="nil"/>
              <w:left w:val="nil"/>
              <w:bottom w:val="single" w:sz="4" w:space="0" w:color="auto"/>
              <w:right w:val="single" w:sz="8" w:space="0" w:color="000000"/>
            </w:tcBorders>
            <w:shd w:val="clear" w:color="auto" w:fill="auto"/>
            <w:hideMark/>
          </w:tcPr>
          <w:p w:rsidR="000A3465" w:rsidRPr="00C37796" w:rsidRDefault="000A3465" w:rsidP="00F07DC8">
            <w:pPr>
              <w:ind w:left="-108" w:right="-109"/>
              <w:jc w:val="center"/>
              <w:rPr>
                <w:lang w:val="uk-UA"/>
              </w:rPr>
            </w:pPr>
            <w:r>
              <w:rPr>
                <w:lang w:val="uk-UA"/>
              </w:rPr>
              <w:t>258,6</w:t>
            </w:r>
          </w:p>
        </w:tc>
        <w:tc>
          <w:tcPr>
            <w:tcW w:w="833" w:type="dxa"/>
            <w:tcBorders>
              <w:top w:val="nil"/>
              <w:left w:val="nil"/>
              <w:bottom w:val="single" w:sz="4" w:space="0" w:color="auto"/>
              <w:right w:val="single" w:sz="8" w:space="0" w:color="000000"/>
            </w:tcBorders>
            <w:shd w:val="clear" w:color="auto" w:fill="auto"/>
            <w:hideMark/>
          </w:tcPr>
          <w:p w:rsidR="000A3465" w:rsidRPr="00C37796" w:rsidRDefault="000A3465" w:rsidP="00F07DC8">
            <w:pPr>
              <w:jc w:val="center"/>
            </w:pPr>
          </w:p>
        </w:tc>
        <w:tc>
          <w:tcPr>
            <w:tcW w:w="808" w:type="dxa"/>
            <w:tcBorders>
              <w:top w:val="nil"/>
              <w:left w:val="nil"/>
              <w:bottom w:val="single" w:sz="4" w:space="0" w:color="auto"/>
              <w:right w:val="single" w:sz="8" w:space="0" w:color="000000"/>
            </w:tcBorders>
            <w:shd w:val="clear" w:color="auto" w:fill="auto"/>
            <w:hideMark/>
          </w:tcPr>
          <w:p w:rsidR="000A3465" w:rsidRPr="00C37796" w:rsidRDefault="000A3465" w:rsidP="00F07DC8">
            <w:pPr>
              <w:ind w:left="-90" w:right="-169"/>
              <w:jc w:val="center"/>
            </w:pPr>
            <w:r w:rsidRPr="00C37796">
              <w:t>211,</w:t>
            </w:r>
            <w:r>
              <w:rPr>
                <w:lang w:val="uk-UA"/>
              </w:rPr>
              <w:t>5</w:t>
            </w:r>
          </w:p>
        </w:tc>
        <w:tc>
          <w:tcPr>
            <w:tcW w:w="869" w:type="dxa"/>
            <w:tcBorders>
              <w:top w:val="nil"/>
              <w:left w:val="nil"/>
              <w:bottom w:val="single" w:sz="4" w:space="0" w:color="auto"/>
              <w:right w:val="single" w:sz="8" w:space="0" w:color="000000"/>
            </w:tcBorders>
            <w:shd w:val="clear" w:color="auto" w:fill="auto"/>
            <w:hideMark/>
          </w:tcPr>
          <w:p w:rsidR="000A3465" w:rsidRPr="00C37796" w:rsidRDefault="000A3465" w:rsidP="00F07DC8">
            <w:pPr>
              <w:jc w:val="center"/>
            </w:pPr>
          </w:p>
        </w:tc>
        <w:tc>
          <w:tcPr>
            <w:tcW w:w="832" w:type="dxa"/>
            <w:tcBorders>
              <w:top w:val="nil"/>
              <w:left w:val="nil"/>
              <w:bottom w:val="single" w:sz="4" w:space="0" w:color="auto"/>
              <w:right w:val="single" w:sz="8" w:space="0" w:color="000000"/>
            </w:tcBorders>
          </w:tcPr>
          <w:p w:rsidR="000A3465" w:rsidRPr="008960F8" w:rsidRDefault="000A3465" w:rsidP="00F07DC8">
            <w:pPr>
              <w:ind w:left="-66" w:right="-169"/>
              <w:jc w:val="center"/>
              <w:rPr>
                <w:lang w:val="uk-UA"/>
              </w:rPr>
            </w:pPr>
            <w:r w:rsidRPr="008960F8">
              <w:t>211,</w:t>
            </w:r>
            <w:r w:rsidRPr="008960F8">
              <w:rPr>
                <w:lang w:val="uk-UA"/>
              </w:rPr>
              <w:t>5</w:t>
            </w:r>
          </w:p>
        </w:tc>
        <w:tc>
          <w:tcPr>
            <w:tcW w:w="851" w:type="dxa"/>
            <w:tcBorders>
              <w:top w:val="nil"/>
              <w:left w:val="nil"/>
              <w:bottom w:val="single" w:sz="4" w:space="0" w:color="auto"/>
              <w:right w:val="single" w:sz="8" w:space="0" w:color="000000"/>
            </w:tcBorders>
          </w:tcPr>
          <w:p w:rsidR="000A3465" w:rsidRPr="008960F8" w:rsidRDefault="000A3465" w:rsidP="00F07DC8">
            <w:pPr>
              <w:jc w:val="center"/>
            </w:pPr>
          </w:p>
        </w:tc>
        <w:tc>
          <w:tcPr>
            <w:tcW w:w="2328" w:type="dxa"/>
            <w:tcBorders>
              <w:top w:val="nil"/>
              <w:left w:val="nil"/>
              <w:bottom w:val="single" w:sz="4" w:space="0" w:color="auto"/>
              <w:right w:val="single" w:sz="8" w:space="0" w:color="000000"/>
            </w:tcBorders>
          </w:tcPr>
          <w:p w:rsidR="000A3465" w:rsidRPr="00C37796" w:rsidRDefault="000A3465" w:rsidP="00F07DC8"/>
        </w:tc>
      </w:tr>
      <w:tr w:rsidR="000A3465" w:rsidRPr="00C37796" w:rsidTr="00F07DC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65" w:rsidRPr="00C37796" w:rsidRDefault="000A3465" w:rsidP="00F07DC8">
            <w:pPr>
              <w:jc w:val="center"/>
              <w:rPr>
                <w:color w:val="000000"/>
              </w:rPr>
            </w:pPr>
            <w:r w:rsidRPr="00C37796">
              <w:rPr>
                <w:color w:val="000000"/>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65" w:rsidRPr="00E42880" w:rsidRDefault="000A3465" w:rsidP="00F07DC8">
            <w:pPr>
              <w:rPr>
                <w:color w:val="000000"/>
                <w:lang w:val="uk-UA"/>
              </w:rPr>
            </w:pPr>
            <w:proofErr w:type="spellStart"/>
            <w:r w:rsidRPr="00C37796">
              <w:rPr>
                <w:color w:val="000000"/>
              </w:rPr>
              <w:t>Середньозважений</w:t>
            </w:r>
            <w:proofErr w:type="spellEnd"/>
            <w:r w:rsidRPr="00C37796">
              <w:rPr>
                <w:color w:val="000000"/>
              </w:rPr>
              <w:t xml:space="preserve"> тариф</w:t>
            </w:r>
            <w:r>
              <w:rPr>
                <w:color w:val="000000"/>
                <w:lang w:val="uk-UA"/>
              </w:rPr>
              <w:t xml:space="preserve"> без ПДВ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jc w:val="center"/>
            </w:pP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jc w:val="center"/>
            </w:pPr>
            <w:r w:rsidRPr="00C37796">
              <w:t>12,67</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ind w:left="-90" w:right="-169"/>
              <w:jc w:val="center"/>
            </w:pP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0A3465" w:rsidRPr="00C37796" w:rsidRDefault="000A3465" w:rsidP="00F07DC8">
            <w:pPr>
              <w:jc w:val="center"/>
            </w:pPr>
            <w:r w:rsidRPr="00C37796">
              <w:t>14,61</w:t>
            </w:r>
          </w:p>
        </w:tc>
        <w:tc>
          <w:tcPr>
            <w:tcW w:w="832"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ind w:left="-66" w:right="-169"/>
              <w:jc w:val="center"/>
            </w:pPr>
          </w:p>
        </w:tc>
        <w:tc>
          <w:tcPr>
            <w:tcW w:w="851"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jc w:val="center"/>
              <w:rPr>
                <w:lang w:val="uk-UA"/>
              </w:rPr>
            </w:pPr>
            <w:r w:rsidRPr="008960F8">
              <w:rPr>
                <w:lang w:val="uk-UA"/>
              </w:rPr>
              <w:t>13,</w:t>
            </w:r>
            <w:r>
              <w:rPr>
                <w:lang w:val="uk-UA"/>
              </w:rPr>
              <w:t>99</w:t>
            </w:r>
          </w:p>
        </w:tc>
        <w:tc>
          <w:tcPr>
            <w:tcW w:w="2328" w:type="dxa"/>
            <w:tcBorders>
              <w:top w:val="single" w:sz="4" w:space="0" w:color="auto"/>
              <w:left w:val="single" w:sz="4" w:space="0" w:color="auto"/>
              <w:bottom w:val="single" w:sz="4" w:space="0" w:color="auto"/>
              <w:right w:val="single" w:sz="4" w:space="0" w:color="auto"/>
            </w:tcBorders>
          </w:tcPr>
          <w:p w:rsidR="000A3465" w:rsidRPr="00C37796" w:rsidRDefault="000A3465" w:rsidP="00F07DC8">
            <w:pPr>
              <w:jc w:val="center"/>
            </w:pPr>
          </w:p>
        </w:tc>
      </w:tr>
      <w:tr w:rsidR="000A3465" w:rsidRPr="00197F64" w:rsidTr="00F07DC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3465" w:rsidRPr="00197F64" w:rsidRDefault="000A3465" w:rsidP="00F07DC8">
            <w:pPr>
              <w:jc w:val="center"/>
              <w:rPr>
                <w:b/>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3465" w:rsidRPr="00197F64" w:rsidRDefault="000A3465" w:rsidP="00F07DC8">
            <w:pPr>
              <w:rPr>
                <w:b/>
                <w:color w:val="000000"/>
                <w:lang w:val="uk-UA"/>
              </w:rPr>
            </w:pPr>
            <w:r w:rsidRPr="00197F64">
              <w:rPr>
                <w:b/>
                <w:color w:val="000000"/>
                <w:lang w:val="uk-UA"/>
              </w:rPr>
              <w:t>Тариф, грн.. за 1 куб. м, з ПДВ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A3465" w:rsidRPr="00197F64" w:rsidRDefault="000A3465" w:rsidP="00F07DC8">
            <w:pPr>
              <w:jc w:val="center"/>
              <w:rPr>
                <w:b/>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0A3465" w:rsidRPr="00197F64" w:rsidRDefault="000A3465" w:rsidP="00F07DC8">
            <w:pPr>
              <w:jc w:val="center"/>
              <w:rPr>
                <w:b/>
                <w:lang w:val="uk-UA"/>
              </w:rPr>
            </w:pPr>
            <w:r w:rsidRPr="00197F64">
              <w:rPr>
                <w:b/>
                <w:lang w:val="uk-UA"/>
              </w:rPr>
              <w:t>15,20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0A3465" w:rsidRPr="00197F64" w:rsidRDefault="000A3465" w:rsidP="00F07DC8">
            <w:pPr>
              <w:ind w:left="-90" w:right="-169"/>
              <w:jc w:val="center"/>
              <w:rPr>
                <w:b/>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0A3465" w:rsidRPr="00197F64" w:rsidRDefault="000A3465" w:rsidP="00F07DC8">
            <w:pPr>
              <w:jc w:val="center"/>
              <w:rPr>
                <w:b/>
                <w:lang w:val="uk-UA"/>
              </w:rPr>
            </w:pPr>
            <w:r w:rsidRPr="00197F64">
              <w:rPr>
                <w:b/>
                <w:lang w:val="uk-UA"/>
              </w:rPr>
              <w:t>17,53</w:t>
            </w:r>
          </w:p>
        </w:tc>
        <w:tc>
          <w:tcPr>
            <w:tcW w:w="832"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ind w:left="-66" w:right="-169"/>
              <w:jc w:val="center"/>
            </w:pPr>
          </w:p>
        </w:tc>
        <w:tc>
          <w:tcPr>
            <w:tcW w:w="851"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jc w:val="center"/>
              <w:rPr>
                <w:lang w:val="uk-UA"/>
              </w:rPr>
            </w:pPr>
            <w:r>
              <w:rPr>
                <w:lang w:val="uk-UA"/>
              </w:rPr>
              <w:t>16,79</w:t>
            </w:r>
          </w:p>
        </w:tc>
        <w:tc>
          <w:tcPr>
            <w:tcW w:w="2328" w:type="dxa"/>
            <w:tcBorders>
              <w:top w:val="single" w:sz="4" w:space="0" w:color="auto"/>
              <w:left w:val="single" w:sz="4" w:space="0" w:color="auto"/>
              <w:bottom w:val="single" w:sz="4" w:space="0" w:color="auto"/>
              <w:right w:val="single" w:sz="4" w:space="0" w:color="auto"/>
            </w:tcBorders>
          </w:tcPr>
          <w:p w:rsidR="000A3465" w:rsidRPr="00197F64" w:rsidRDefault="000A3465" w:rsidP="00F07DC8">
            <w:pPr>
              <w:jc w:val="center"/>
              <w:rPr>
                <w:b/>
              </w:rPr>
            </w:pPr>
          </w:p>
        </w:tc>
      </w:tr>
      <w:tr w:rsidR="000A3465" w:rsidRPr="00197F64" w:rsidTr="00F07DC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3465" w:rsidRPr="00197F64" w:rsidRDefault="000A3465" w:rsidP="00F07DC8">
            <w:pPr>
              <w:jc w:val="center"/>
              <w:rPr>
                <w:b/>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3465" w:rsidRPr="00197F64" w:rsidRDefault="000A3465" w:rsidP="00F07DC8">
            <w:pPr>
              <w:rPr>
                <w:b/>
                <w:color w:val="000000"/>
                <w:lang w:val="uk-UA"/>
              </w:rPr>
            </w:pPr>
            <w:r w:rsidRPr="00197F64">
              <w:rPr>
                <w:b/>
                <w:color w:val="000000"/>
                <w:lang w:val="uk-UA"/>
              </w:rPr>
              <w:t>Тариф з урахуванням  фінансової підтримки з міського бюджету на матеріали, грн.. за 1 куб. м, з ПДВ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A3465" w:rsidRPr="00197F64" w:rsidRDefault="000A3465" w:rsidP="00F07DC8">
            <w:pPr>
              <w:jc w:val="center"/>
              <w:rPr>
                <w:b/>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0A3465" w:rsidRPr="00197F64" w:rsidRDefault="000A3465" w:rsidP="00F07DC8">
            <w:pPr>
              <w:jc w:val="center"/>
              <w:rPr>
                <w:b/>
                <w:lang w:val="uk-UA"/>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0A3465" w:rsidRPr="00197F64" w:rsidRDefault="000A3465" w:rsidP="00F07DC8">
            <w:pPr>
              <w:ind w:left="-90" w:right="-169"/>
              <w:jc w:val="center"/>
              <w:rPr>
                <w:b/>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0A3465" w:rsidRPr="00197F64" w:rsidRDefault="000A3465" w:rsidP="00F07DC8">
            <w:pPr>
              <w:jc w:val="center"/>
              <w:rPr>
                <w:b/>
                <w:lang w:val="uk-UA"/>
              </w:rPr>
            </w:pPr>
          </w:p>
        </w:tc>
        <w:tc>
          <w:tcPr>
            <w:tcW w:w="832"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ind w:left="-66" w:right="-169"/>
              <w:jc w:val="center"/>
            </w:pPr>
          </w:p>
        </w:tc>
        <w:tc>
          <w:tcPr>
            <w:tcW w:w="851" w:type="dxa"/>
            <w:tcBorders>
              <w:top w:val="single" w:sz="4" w:space="0" w:color="auto"/>
              <w:left w:val="single" w:sz="4" w:space="0" w:color="auto"/>
              <w:bottom w:val="single" w:sz="4" w:space="0" w:color="auto"/>
              <w:right w:val="single" w:sz="4" w:space="0" w:color="auto"/>
            </w:tcBorders>
          </w:tcPr>
          <w:p w:rsidR="000A3465" w:rsidRPr="008960F8" w:rsidRDefault="000A3465" w:rsidP="00F07DC8">
            <w:pPr>
              <w:jc w:val="center"/>
              <w:rPr>
                <w:lang w:val="uk-UA"/>
              </w:rPr>
            </w:pPr>
            <w:r>
              <w:rPr>
                <w:lang w:val="uk-UA"/>
              </w:rPr>
              <w:t>16,39</w:t>
            </w:r>
          </w:p>
        </w:tc>
        <w:tc>
          <w:tcPr>
            <w:tcW w:w="2328" w:type="dxa"/>
            <w:tcBorders>
              <w:top w:val="single" w:sz="4" w:space="0" w:color="auto"/>
              <w:left w:val="single" w:sz="4" w:space="0" w:color="auto"/>
              <w:bottom w:val="single" w:sz="4" w:space="0" w:color="auto"/>
              <w:right w:val="single" w:sz="4" w:space="0" w:color="auto"/>
            </w:tcBorders>
          </w:tcPr>
          <w:p w:rsidR="000A3465" w:rsidRPr="00197F64" w:rsidRDefault="000A3465" w:rsidP="00F07DC8">
            <w:pPr>
              <w:jc w:val="center"/>
              <w:rPr>
                <w:b/>
              </w:rPr>
            </w:pPr>
          </w:p>
        </w:tc>
      </w:tr>
    </w:tbl>
    <w:p w:rsidR="000A3465" w:rsidRDefault="000A3465" w:rsidP="000A3465">
      <w:pPr>
        <w:ind w:left="5226"/>
        <w:rPr>
          <w:sz w:val="24"/>
          <w:szCs w:val="24"/>
          <w:lang w:val="uk-UA"/>
        </w:rPr>
      </w:pPr>
    </w:p>
    <w:p w:rsidR="000A3465" w:rsidRDefault="000A3465" w:rsidP="000A3465">
      <w:pPr>
        <w:rPr>
          <w:b/>
          <w:sz w:val="24"/>
          <w:szCs w:val="24"/>
          <w:lang w:val="uk-UA"/>
        </w:rPr>
      </w:pPr>
    </w:p>
    <w:p w:rsidR="000A3465" w:rsidRDefault="000A3465" w:rsidP="000A3465">
      <w:pPr>
        <w:rPr>
          <w:b/>
          <w:sz w:val="24"/>
          <w:szCs w:val="24"/>
          <w:lang w:val="uk-UA"/>
        </w:rPr>
      </w:pPr>
    </w:p>
    <w:p w:rsidR="000A3465" w:rsidRDefault="000A3465" w:rsidP="000A3465">
      <w:pPr>
        <w:rPr>
          <w:b/>
          <w:sz w:val="24"/>
          <w:szCs w:val="24"/>
          <w:lang w:val="uk-UA"/>
        </w:rPr>
      </w:pPr>
    </w:p>
    <w:p w:rsidR="000A3465" w:rsidRDefault="000A3465" w:rsidP="000A3465">
      <w:pPr>
        <w:rPr>
          <w:b/>
          <w:sz w:val="24"/>
          <w:szCs w:val="24"/>
          <w:lang w:val="uk-UA"/>
        </w:rPr>
      </w:pPr>
      <w:r w:rsidRPr="00D37510">
        <w:rPr>
          <w:b/>
          <w:sz w:val="24"/>
          <w:szCs w:val="24"/>
          <w:lang w:val="uk-UA"/>
        </w:rPr>
        <w:t>Централізоване водовідведення:</w:t>
      </w:r>
    </w:p>
    <w:p w:rsidR="000A3465" w:rsidRPr="00D37510" w:rsidRDefault="000A3465" w:rsidP="000A3465">
      <w:pPr>
        <w:rPr>
          <w:b/>
          <w:sz w:val="24"/>
          <w:szCs w:val="24"/>
          <w:lang w:val="uk-UA"/>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4"/>
        <w:gridCol w:w="1770"/>
        <w:gridCol w:w="780"/>
        <w:gridCol w:w="708"/>
        <w:gridCol w:w="851"/>
        <w:gridCol w:w="709"/>
        <w:gridCol w:w="850"/>
        <w:gridCol w:w="709"/>
        <w:gridCol w:w="2589"/>
      </w:tblGrid>
      <w:tr w:rsidR="000A3465" w:rsidRPr="00E532FD" w:rsidTr="00F07DC8">
        <w:trPr>
          <w:trHeight w:val="305"/>
          <w:jc w:val="center"/>
        </w:trPr>
        <w:tc>
          <w:tcPr>
            <w:tcW w:w="534" w:type="dxa"/>
            <w:vMerge w:val="restart"/>
          </w:tcPr>
          <w:p w:rsidR="000A3465" w:rsidRPr="00E532FD" w:rsidRDefault="000A3465" w:rsidP="00F07DC8">
            <w:pPr>
              <w:autoSpaceDE w:val="0"/>
              <w:autoSpaceDN w:val="0"/>
              <w:adjustRightInd w:val="0"/>
              <w:jc w:val="center"/>
              <w:rPr>
                <w:color w:val="000000"/>
              </w:rPr>
            </w:pPr>
            <w:r w:rsidRPr="00E532FD">
              <w:rPr>
                <w:color w:val="000000"/>
              </w:rPr>
              <w:t>№ з/п</w:t>
            </w:r>
          </w:p>
        </w:tc>
        <w:tc>
          <w:tcPr>
            <w:tcW w:w="1770" w:type="dxa"/>
            <w:vMerge w:val="restart"/>
          </w:tcPr>
          <w:p w:rsidR="000A3465" w:rsidRPr="00E532FD" w:rsidRDefault="000A3465" w:rsidP="00F07DC8">
            <w:pPr>
              <w:autoSpaceDE w:val="0"/>
              <w:autoSpaceDN w:val="0"/>
              <w:adjustRightInd w:val="0"/>
              <w:jc w:val="center"/>
              <w:rPr>
                <w:color w:val="000000"/>
              </w:rPr>
            </w:pPr>
            <w:proofErr w:type="spellStart"/>
            <w:r w:rsidRPr="00E532FD">
              <w:rPr>
                <w:color w:val="000000"/>
              </w:rPr>
              <w:t>Показник</w:t>
            </w:r>
            <w:proofErr w:type="spellEnd"/>
          </w:p>
        </w:tc>
        <w:tc>
          <w:tcPr>
            <w:tcW w:w="1488" w:type="dxa"/>
            <w:gridSpan w:val="2"/>
          </w:tcPr>
          <w:p w:rsidR="000A3465" w:rsidRPr="00E532FD" w:rsidRDefault="000A3465" w:rsidP="00F07DC8">
            <w:pPr>
              <w:autoSpaceDE w:val="0"/>
              <w:autoSpaceDN w:val="0"/>
              <w:adjustRightInd w:val="0"/>
              <w:jc w:val="center"/>
              <w:rPr>
                <w:color w:val="000000"/>
              </w:rPr>
            </w:pPr>
            <w:proofErr w:type="spellStart"/>
            <w:r w:rsidRPr="00E532FD">
              <w:rPr>
                <w:color w:val="000000"/>
              </w:rPr>
              <w:t>Передбачено</w:t>
            </w:r>
            <w:proofErr w:type="spellEnd"/>
            <w:r w:rsidRPr="00E532FD">
              <w:rPr>
                <w:color w:val="000000"/>
              </w:rPr>
              <w:t xml:space="preserve"> </w:t>
            </w:r>
            <w:proofErr w:type="spellStart"/>
            <w:r w:rsidRPr="00E532FD">
              <w:rPr>
                <w:color w:val="000000"/>
              </w:rPr>
              <w:t>чинним</w:t>
            </w:r>
            <w:proofErr w:type="spellEnd"/>
            <w:r w:rsidRPr="00E532FD">
              <w:rPr>
                <w:color w:val="000000"/>
              </w:rPr>
              <w:t xml:space="preserve"> тарифом</w:t>
            </w:r>
          </w:p>
        </w:tc>
        <w:tc>
          <w:tcPr>
            <w:tcW w:w="1560" w:type="dxa"/>
            <w:gridSpan w:val="2"/>
          </w:tcPr>
          <w:p w:rsidR="000A3465" w:rsidRPr="00E532FD" w:rsidRDefault="000A3465" w:rsidP="00F07DC8">
            <w:pPr>
              <w:autoSpaceDE w:val="0"/>
              <w:autoSpaceDN w:val="0"/>
              <w:adjustRightInd w:val="0"/>
              <w:jc w:val="center"/>
              <w:rPr>
                <w:color w:val="000000"/>
              </w:rPr>
            </w:pPr>
            <w:proofErr w:type="spellStart"/>
            <w:r w:rsidRPr="00E532FD">
              <w:rPr>
                <w:color w:val="000000"/>
              </w:rPr>
              <w:t>Плановий</w:t>
            </w:r>
            <w:proofErr w:type="spellEnd"/>
            <w:r w:rsidRPr="00E532FD">
              <w:rPr>
                <w:color w:val="000000"/>
              </w:rPr>
              <w:t xml:space="preserve"> </w:t>
            </w:r>
            <w:proofErr w:type="spellStart"/>
            <w:r w:rsidRPr="00E532FD">
              <w:rPr>
                <w:color w:val="000000"/>
              </w:rPr>
              <w:t>період</w:t>
            </w:r>
            <w:proofErr w:type="spellEnd"/>
            <w:r w:rsidRPr="00E532FD">
              <w:rPr>
                <w:color w:val="000000"/>
              </w:rPr>
              <w:t xml:space="preserve"> 2020 </w:t>
            </w:r>
            <w:proofErr w:type="spellStart"/>
            <w:r w:rsidRPr="00E532FD">
              <w:rPr>
                <w:color w:val="000000"/>
              </w:rPr>
              <w:t>рік</w:t>
            </w:r>
            <w:proofErr w:type="spellEnd"/>
          </w:p>
        </w:tc>
        <w:tc>
          <w:tcPr>
            <w:tcW w:w="1559" w:type="dxa"/>
            <w:gridSpan w:val="2"/>
          </w:tcPr>
          <w:p w:rsidR="000A3465" w:rsidRPr="00E532FD" w:rsidRDefault="000A3465" w:rsidP="00F07DC8">
            <w:pPr>
              <w:autoSpaceDE w:val="0"/>
              <w:autoSpaceDN w:val="0"/>
              <w:adjustRightInd w:val="0"/>
              <w:jc w:val="center"/>
              <w:rPr>
                <w:color w:val="000000"/>
              </w:rPr>
            </w:pPr>
            <w:r w:rsidRPr="00E532FD">
              <w:rPr>
                <w:color w:val="000000"/>
                <w:lang w:val="uk-UA"/>
              </w:rPr>
              <w:t>Економічно обґрунтовані розрахунки</w:t>
            </w:r>
          </w:p>
        </w:tc>
        <w:tc>
          <w:tcPr>
            <w:tcW w:w="2589" w:type="dxa"/>
            <w:vMerge w:val="restart"/>
          </w:tcPr>
          <w:p w:rsidR="000A3465" w:rsidRPr="00E532FD" w:rsidRDefault="000A3465" w:rsidP="00F07DC8">
            <w:pPr>
              <w:autoSpaceDE w:val="0"/>
              <w:autoSpaceDN w:val="0"/>
              <w:adjustRightInd w:val="0"/>
              <w:jc w:val="center"/>
              <w:rPr>
                <w:color w:val="000000"/>
                <w:lang w:val="uk-UA"/>
              </w:rPr>
            </w:pPr>
            <w:r w:rsidRPr="00E532FD">
              <w:rPr>
                <w:color w:val="000000"/>
                <w:lang w:val="uk-UA"/>
              </w:rPr>
              <w:t>Примітка</w:t>
            </w:r>
          </w:p>
        </w:tc>
      </w:tr>
      <w:tr w:rsidR="000A3465" w:rsidRPr="00E532FD" w:rsidTr="00F07DC8">
        <w:trPr>
          <w:trHeight w:val="305"/>
          <w:jc w:val="center"/>
        </w:trPr>
        <w:tc>
          <w:tcPr>
            <w:tcW w:w="534" w:type="dxa"/>
            <w:vMerge/>
          </w:tcPr>
          <w:p w:rsidR="000A3465" w:rsidRPr="00E532FD" w:rsidRDefault="000A3465" w:rsidP="00F07DC8">
            <w:pPr>
              <w:autoSpaceDE w:val="0"/>
              <w:autoSpaceDN w:val="0"/>
              <w:adjustRightInd w:val="0"/>
              <w:jc w:val="center"/>
              <w:rPr>
                <w:color w:val="000000"/>
              </w:rPr>
            </w:pPr>
          </w:p>
        </w:tc>
        <w:tc>
          <w:tcPr>
            <w:tcW w:w="1770" w:type="dxa"/>
            <w:vMerge/>
          </w:tcPr>
          <w:p w:rsidR="000A3465" w:rsidRPr="00E532FD" w:rsidRDefault="000A3465" w:rsidP="00F07DC8">
            <w:pPr>
              <w:autoSpaceDE w:val="0"/>
              <w:autoSpaceDN w:val="0"/>
              <w:adjustRightInd w:val="0"/>
              <w:jc w:val="center"/>
              <w:rPr>
                <w:color w:val="000000"/>
              </w:rPr>
            </w:pPr>
          </w:p>
        </w:tc>
        <w:tc>
          <w:tcPr>
            <w:tcW w:w="780" w:type="dxa"/>
          </w:tcPr>
          <w:p w:rsidR="000A3465" w:rsidRPr="00E532FD" w:rsidRDefault="000A3465" w:rsidP="00F07DC8">
            <w:pPr>
              <w:autoSpaceDE w:val="0"/>
              <w:autoSpaceDN w:val="0"/>
              <w:adjustRightInd w:val="0"/>
              <w:jc w:val="center"/>
              <w:rPr>
                <w:color w:val="000000"/>
              </w:rPr>
            </w:pPr>
            <w:r w:rsidRPr="00E532FD">
              <w:rPr>
                <w:color w:val="000000"/>
              </w:rPr>
              <w:t xml:space="preserve">тис. </w:t>
            </w:r>
            <w:proofErr w:type="spellStart"/>
            <w:r w:rsidRPr="00E532FD">
              <w:rPr>
                <w:color w:val="000000"/>
              </w:rPr>
              <w:t>грн</w:t>
            </w:r>
            <w:proofErr w:type="spellEnd"/>
          </w:p>
        </w:tc>
        <w:tc>
          <w:tcPr>
            <w:tcW w:w="708" w:type="dxa"/>
          </w:tcPr>
          <w:p w:rsidR="000A3465" w:rsidRPr="00E532FD" w:rsidRDefault="000A3465" w:rsidP="00F07DC8">
            <w:pPr>
              <w:autoSpaceDE w:val="0"/>
              <w:autoSpaceDN w:val="0"/>
              <w:adjustRightInd w:val="0"/>
              <w:jc w:val="center"/>
              <w:rPr>
                <w:color w:val="000000"/>
                <w:lang w:val="uk-UA"/>
              </w:rPr>
            </w:pPr>
            <w:proofErr w:type="spellStart"/>
            <w:r w:rsidRPr="00E532FD">
              <w:rPr>
                <w:color w:val="000000"/>
              </w:rPr>
              <w:t>грн</w:t>
            </w:r>
            <w:proofErr w:type="spellEnd"/>
            <w:r w:rsidRPr="00E532FD">
              <w:rPr>
                <w:color w:val="000000"/>
              </w:rPr>
              <w:t>/</w:t>
            </w:r>
          </w:p>
          <w:p w:rsidR="000A3465" w:rsidRPr="00E532FD" w:rsidRDefault="000A3465" w:rsidP="00F07DC8">
            <w:pPr>
              <w:autoSpaceDE w:val="0"/>
              <w:autoSpaceDN w:val="0"/>
              <w:adjustRightInd w:val="0"/>
              <w:jc w:val="center"/>
              <w:rPr>
                <w:color w:val="000000"/>
              </w:rPr>
            </w:pPr>
            <w:r w:rsidRPr="00E532FD">
              <w:rPr>
                <w:color w:val="000000"/>
              </w:rPr>
              <w:t>куб. м</w:t>
            </w:r>
          </w:p>
        </w:tc>
        <w:tc>
          <w:tcPr>
            <w:tcW w:w="851" w:type="dxa"/>
          </w:tcPr>
          <w:p w:rsidR="000A3465" w:rsidRPr="00E532FD" w:rsidRDefault="000A3465" w:rsidP="00F07DC8">
            <w:pPr>
              <w:autoSpaceDE w:val="0"/>
              <w:autoSpaceDN w:val="0"/>
              <w:adjustRightInd w:val="0"/>
              <w:jc w:val="center"/>
              <w:rPr>
                <w:color w:val="000000"/>
              </w:rPr>
            </w:pPr>
            <w:r w:rsidRPr="00E532FD">
              <w:rPr>
                <w:color w:val="000000"/>
              </w:rPr>
              <w:t xml:space="preserve">тис. </w:t>
            </w:r>
            <w:proofErr w:type="spellStart"/>
            <w:r w:rsidRPr="00E532FD">
              <w:rPr>
                <w:color w:val="000000"/>
              </w:rPr>
              <w:t>грн</w:t>
            </w:r>
            <w:proofErr w:type="spellEnd"/>
          </w:p>
        </w:tc>
        <w:tc>
          <w:tcPr>
            <w:tcW w:w="709" w:type="dxa"/>
          </w:tcPr>
          <w:p w:rsidR="000A3465" w:rsidRPr="00E532FD" w:rsidRDefault="000A3465" w:rsidP="00F07DC8">
            <w:pPr>
              <w:autoSpaceDE w:val="0"/>
              <w:autoSpaceDN w:val="0"/>
              <w:adjustRightInd w:val="0"/>
              <w:jc w:val="center"/>
              <w:rPr>
                <w:color w:val="000000"/>
                <w:lang w:val="uk-UA"/>
              </w:rPr>
            </w:pPr>
            <w:proofErr w:type="spellStart"/>
            <w:r w:rsidRPr="00E532FD">
              <w:rPr>
                <w:color w:val="000000"/>
              </w:rPr>
              <w:t>грн</w:t>
            </w:r>
            <w:proofErr w:type="spellEnd"/>
            <w:r w:rsidRPr="00E532FD">
              <w:rPr>
                <w:color w:val="000000"/>
              </w:rPr>
              <w:t>/</w:t>
            </w:r>
          </w:p>
          <w:p w:rsidR="000A3465" w:rsidRPr="00E532FD" w:rsidRDefault="000A3465" w:rsidP="00F07DC8">
            <w:pPr>
              <w:autoSpaceDE w:val="0"/>
              <w:autoSpaceDN w:val="0"/>
              <w:adjustRightInd w:val="0"/>
              <w:jc w:val="center"/>
              <w:rPr>
                <w:color w:val="000000"/>
              </w:rPr>
            </w:pPr>
            <w:r w:rsidRPr="00E532FD">
              <w:rPr>
                <w:color w:val="000000"/>
              </w:rPr>
              <w:t>куб. м</w:t>
            </w:r>
          </w:p>
        </w:tc>
        <w:tc>
          <w:tcPr>
            <w:tcW w:w="850" w:type="dxa"/>
          </w:tcPr>
          <w:p w:rsidR="000A3465" w:rsidRPr="00E532FD" w:rsidRDefault="000A3465" w:rsidP="00F07DC8">
            <w:pPr>
              <w:autoSpaceDE w:val="0"/>
              <w:autoSpaceDN w:val="0"/>
              <w:adjustRightInd w:val="0"/>
              <w:jc w:val="center"/>
              <w:rPr>
                <w:color w:val="000000"/>
              </w:rPr>
            </w:pPr>
            <w:r w:rsidRPr="00E532FD">
              <w:rPr>
                <w:color w:val="000000"/>
              </w:rPr>
              <w:t xml:space="preserve">тис. </w:t>
            </w:r>
            <w:proofErr w:type="spellStart"/>
            <w:r w:rsidRPr="00E532FD">
              <w:rPr>
                <w:color w:val="000000"/>
              </w:rPr>
              <w:t>грн</w:t>
            </w:r>
            <w:proofErr w:type="spellEnd"/>
          </w:p>
        </w:tc>
        <w:tc>
          <w:tcPr>
            <w:tcW w:w="709" w:type="dxa"/>
          </w:tcPr>
          <w:p w:rsidR="000A3465" w:rsidRPr="00E532FD" w:rsidRDefault="000A3465" w:rsidP="00F07DC8">
            <w:pPr>
              <w:autoSpaceDE w:val="0"/>
              <w:autoSpaceDN w:val="0"/>
              <w:adjustRightInd w:val="0"/>
              <w:jc w:val="center"/>
              <w:rPr>
                <w:color w:val="000000"/>
                <w:lang w:val="uk-UA"/>
              </w:rPr>
            </w:pPr>
            <w:proofErr w:type="spellStart"/>
            <w:r w:rsidRPr="00E532FD">
              <w:rPr>
                <w:color w:val="000000"/>
              </w:rPr>
              <w:t>грн</w:t>
            </w:r>
            <w:proofErr w:type="spellEnd"/>
            <w:r w:rsidRPr="00E532FD">
              <w:rPr>
                <w:color w:val="000000"/>
              </w:rPr>
              <w:t>/</w:t>
            </w:r>
          </w:p>
          <w:p w:rsidR="000A3465" w:rsidRPr="00E532FD" w:rsidRDefault="000A3465" w:rsidP="00F07DC8">
            <w:pPr>
              <w:autoSpaceDE w:val="0"/>
              <w:autoSpaceDN w:val="0"/>
              <w:adjustRightInd w:val="0"/>
              <w:jc w:val="center"/>
              <w:rPr>
                <w:color w:val="000000"/>
              </w:rPr>
            </w:pPr>
            <w:r w:rsidRPr="00E532FD">
              <w:rPr>
                <w:color w:val="000000"/>
              </w:rPr>
              <w:t>куб. м</w:t>
            </w:r>
          </w:p>
        </w:tc>
        <w:tc>
          <w:tcPr>
            <w:tcW w:w="2589" w:type="dxa"/>
            <w:vMerge/>
          </w:tcPr>
          <w:p w:rsidR="000A3465" w:rsidRPr="00E532FD" w:rsidRDefault="000A3465" w:rsidP="00F07DC8">
            <w:pPr>
              <w:autoSpaceDE w:val="0"/>
              <w:autoSpaceDN w:val="0"/>
              <w:adjustRightInd w:val="0"/>
              <w:jc w:val="center"/>
              <w:rPr>
                <w:color w:val="000000"/>
              </w:rPr>
            </w:pPr>
          </w:p>
        </w:tc>
      </w:tr>
      <w:tr w:rsidR="000A3465" w:rsidRPr="00E532FD" w:rsidTr="00F07DC8">
        <w:trPr>
          <w:trHeight w:val="481"/>
          <w:jc w:val="center"/>
        </w:trPr>
        <w:tc>
          <w:tcPr>
            <w:tcW w:w="534" w:type="dxa"/>
          </w:tcPr>
          <w:p w:rsidR="000A3465" w:rsidRPr="00E532FD" w:rsidRDefault="000A3465" w:rsidP="00F07DC8">
            <w:pPr>
              <w:autoSpaceDE w:val="0"/>
              <w:autoSpaceDN w:val="0"/>
              <w:adjustRightInd w:val="0"/>
              <w:jc w:val="center"/>
              <w:rPr>
                <w:bCs/>
                <w:color w:val="000000"/>
              </w:rPr>
            </w:pPr>
            <w:r w:rsidRPr="00E532FD">
              <w:rPr>
                <w:bCs/>
                <w:color w:val="000000"/>
              </w:rPr>
              <w:t>1</w:t>
            </w:r>
          </w:p>
        </w:tc>
        <w:tc>
          <w:tcPr>
            <w:tcW w:w="1770" w:type="dxa"/>
          </w:tcPr>
          <w:p w:rsidR="000A3465" w:rsidRPr="00E532FD" w:rsidRDefault="000A3465" w:rsidP="00F07DC8">
            <w:pPr>
              <w:autoSpaceDE w:val="0"/>
              <w:autoSpaceDN w:val="0"/>
              <w:adjustRightInd w:val="0"/>
              <w:rPr>
                <w:bCs/>
                <w:color w:val="000000"/>
              </w:rPr>
            </w:pPr>
            <w:proofErr w:type="spellStart"/>
            <w:r w:rsidRPr="00E532FD">
              <w:rPr>
                <w:bCs/>
                <w:color w:val="000000"/>
              </w:rPr>
              <w:t>Виробнича</w:t>
            </w:r>
            <w:proofErr w:type="spellEnd"/>
            <w:r w:rsidRPr="00E532FD">
              <w:rPr>
                <w:bCs/>
                <w:color w:val="000000"/>
              </w:rPr>
              <w:t xml:space="preserve"> </w:t>
            </w:r>
            <w:proofErr w:type="spellStart"/>
            <w:r w:rsidRPr="00E532FD">
              <w:rPr>
                <w:bCs/>
                <w:color w:val="000000"/>
              </w:rPr>
              <w:t>собівартість</w:t>
            </w:r>
            <w:proofErr w:type="spellEnd"/>
            <w:r w:rsidRPr="00E532FD">
              <w:rPr>
                <w:bCs/>
                <w:color w:val="000000"/>
              </w:rPr>
              <w:t xml:space="preserve">, </w:t>
            </w:r>
            <w:proofErr w:type="spellStart"/>
            <w:r w:rsidRPr="00E532FD">
              <w:rPr>
                <w:bCs/>
                <w:color w:val="000000"/>
              </w:rPr>
              <w:t>усього</w:t>
            </w:r>
            <w:proofErr w:type="spellEnd"/>
            <w:r w:rsidRPr="00E532FD">
              <w:rPr>
                <w:bCs/>
                <w:color w:val="000000"/>
              </w:rPr>
              <w:t xml:space="preserve">, </w:t>
            </w:r>
            <w:proofErr w:type="spellStart"/>
            <w:r w:rsidRPr="00E532FD">
              <w:rPr>
                <w:bCs/>
                <w:color w:val="000000"/>
              </w:rPr>
              <w:t>зокрема</w:t>
            </w:r>
            <w:proofErr w:type="spellEnd"/>
            <w:r w:rsidRPr="00E532FD">
              <w:rPr>
                <w:bCs/>
                <w:color w:val="000000"/>
              </w:rPr>
              <w:t>:</w:t>
            </w:r>
          </w:p>
        </w:tc>
        <w:tc>
          <w:tcPr>
            <w:tcW w:w="780" w:type="dxa"/>
          </w:tcPr>
          <w:p w:rsidR="000A3465" w:rsidRPr="00501D5C" w:rsidRDefault="000A3465" w:rsidP="00F07DC8">
            <w:pPr>
              <w:autoSpaceDE w:val="0"/>
              <w:autoSpaceDN w:val="0"/>
              <w:adjustRightInd w:val="0"/>
              <w:ind w:left="-21"/>
              <w:jc w:val="center"/>
              <w:rPr>
                <w:bCs/>
                <w:color w:val="000000"/>
                <w:sz w:val="18"/>
                <w:szCs w:val="18"/>
              </w:rPr>
            </w:pPr>
            <w:r w:rsidRPr="00501D5C">
              <w:rPr>
                <w:bCs/>
                <w:color w:val="000000"/>
                <w:sz w:val="18"/>
                <w:szCs w:val="18"/>
              </w:rPr>
              <w:t>22564,36</w:t>
            </w:r>
          </w:p>
        </w:tc>
        <w:tc>
          <w:tcPr>
            <w:tcW w:w="708" w:type="dxa"/>
          </w:tcPr>
          <w:p w:rsidR="000A3465" w:rsidRPr="00501D5C" w:rsidRDefault="000A3465" w:rsidP="00F07DC8">
            <w:pPr>
              <w:autoSpaceDE w:val="0"/>
              <w:autoSpaceDN w:val="0"/>
              <w:adjustRightInd w:val="0"/>
              <w:jc w:val="center"/>
              <w:rPr>
                <w:bCs/>
                <w:color w:val="000000"/>
                <w:sz w:val="18"/>
                <w:szCs w:val="18"/>
              </w:rPr>
            </w:pPr>
            <w:r w:rsidRPr="00501D5C">
              <w:rPr>
                <w:bCs/>
                <w:color w:val="000000"/>
                <w:sz w:val="18"/>
                <w:szCs w:val="18"/>
              </w:rPr>
              <w:t>13,3075</w:t>
            </w:r>
          </w:p>
        </w:tc>
        <w:tc>
          <w:tcPr>
            <w:tcW w:w="851" w:type="dxa"/>
          </w:tcPr>
          <w:p w:rsidR="000A3465" w:rsidRPr="00E5639B" w:rsidRDefault="000A3465" w:rsidP="00F07DC8">
            <w:pPr>
              <w:autoSpaceDE w:val="0"/>
              <w:autoSpaceDN w:val="0"/>
              <w:adjustRightInd w:val="0"/>
              <w:ind w:left="5" w:right="-17"/>
              <w:jc w:val="center"/>
              <w:rPr>
                <w:bCs/>
                <w:color w:val="000000"/>
                <w:lang w:val="uk-UA"/>
              </w:rPr>
            </w:pPr>
            <w:r w:rsidRPr="00E532FD">
              <w:rPr>
                <w:bCs/>
                <w:color w:val="000000"/>
              </w:rPr>
              <w:t>2843</w:t>
            </w:r>
            <w:r>
              <w:rPr>
                <w:bCs/>
                <w:color w:val="000000"/>
                <w:lang w:val="uk-UA"/>
              </w:rPr>
              <w:t>6</w:t>
            </w:r>
            <w:r w:rsidRPr="00E532FD">
              <w:rPr>
                <w:bCs/>
                <w:color w:val="000000"/>
              </w:rPr>
              <w:t>,</w:t>
            </w:r>
            <w:r>
              <w:rPr>
                <w:bCs/>
                <w:color w:val="000000"/>
                <w:lang w:val="uk-UA"/>
              </w:rPr>
              <w:t>0</w:t>
            </w:r>
          </w:p>
        </w:tc>
        <w:tc>
          <w:tcPr>
            <w:tcW w:w="709" w:type="dxa"/>
          </w:tcPr>
          <w:p w:rsidR="000A3465" w:rsidRPr="00E532FD" w:rsidRDefault="000A3465" w:rsidP="00F07DC8">
            <w:pPr>
              <w:autoSpaceDE w:val="0"/>
              <w:autoSpaceDN w:val="0"/>
              <w:adjustRightInd w:val="0"/>
              <w:jc w:val="center"/>
              <w:rPr>
                <w:bCs/>
                <w:color w:val="000000"/>
              </w:rPr>
            </w:pPr>
            <w:r w:rsidRPr="00E532FD">
              <w:rPr>
                <w:bCs/>
                <w:color w:val="000000"/>
              </w:rPr>
              <w:t>17,3</w:t>
            </w:r>
            <w:r>
              <w:rPr>
                <w:bCs/>
                <w:color w:val="000000"/>
              </w:rPr>
              <w:t>7</w:t>
            </w:r>
          </w:p>
        </w:tc>
        <w:tc>
          <w:tcPr>
            <w:tcW w:w="850" w:type="dxa"/>
          </w:tcPr>
          <w:p w:rsidR="000A3465" w:rsidRPr="008960F8" w:rsidRDefault="000A3465" w:rsidP="00F07DC8">
            <w:pPr>
              <w:jc w:val="center"/>
              <w:rPr>
                <w:b/>
                <w:bCs/>
              </w:rPr>
            </w:pPr>
            <w:r w:rsidRPr="008960F8">
              <w:rPr>
                <w:b/>
                <w:bCs/>
              </w:rPr>
              <w:t>27547,51</w:t>
            </w:r>
          </w:p>
        </w:tc>
        <w:tc>
          <w:tcPr>
            <w:tcW w:w="709" w:type="dxa"/>
          </w:tcPr>
          <w:p w:rsidR="000A3465" w:rsidRPr="008960F8" w:rsidRDefault="000A3465" w:rsidP="00F07DC8">
            <w:pPr>
              <w:jc w:val="center"/>
              <w:rPr>
                <w:b/>
                <w:bCs/>
              </w:rPr>
            </w:pPr>
            <w:r w:rsidRPr="008960F8">
              <w:rPr>
                <w:b/>
                <w:bCs/>
              </w:rPr>
              <w:t>16,83</w:t>
            </w:r>
          </w:p>
        </w:tc>
        <w:tc>
          <w:tcPr>
            <w:tcW w:w="2589" w:type="dxa"/>
          </w:tcPr>
          <w:p w:rsidR="000A3465" w:rsidRPr="00E532FD" w:rsidRDefault="000A3465" w:rsidP="00F07DC8">
            <w:pPr>
              <w:jc w:val="center"/>
            </w:pPr>
          </w:p>
        </w:tc>
      </w:tr>
      <w:tr w:rsidR="000A3465" w:rsidRPr="00E532FD" w:rsidTr="00F07DC8">
        <w:trPr>
          <w:trHeight w:val="433"/>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1.1</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прямі</w:t>
            </w:r>
            <w:proofErr w:type="spellEnd"/>
            <w:r w:rsidRPr="00E532FD">
              <w:rPr>
                <w:color w:val="000000"/>
              </w:rPr>
              <w:t xml:space="preserve"> </w:t>
            </w:r>
            <w:proofErr w:type="spellStart"/>
            <w:r w:rsidRPr="00E532FD">
              <w:rPr>
                <w:color w:val="000000"/>
              </w:rPr>
              <w:t>матеріальні</w:t>
            </w:r>
            <w:proofErr w:type="spellEnd"/>
            <w:r w:rsidRPr="00E532FD">
              <w:rPr>
                <w:color w:val="000000"/>
              </w:rPr>
              <w:t xml:space="preserve"> </w:t>
            </w:r>
            <w:proofErr w:type="spellStart"/>
            <w:r w:rsidRPr="00E532FD">
              <w:rPr>
                <w:color w:val="000000"/>
              </w:rPr>
              <w:t>витрати</w:t>
            </w:r>
            <w:proofErr w:type="spellEnd"/>
            <w:r w:rsidRPr="00E532FD">
              <w:rPr>
                <w:color w:val="000000"/>
              </w:rPr>
              <w:t xml:space="preserve">, </w:t>
            </w:r>
            <w:proofErr w:type="spellStart"/>
            <w:r w:rsidRPr="00E532FD">
              <w:rPr>
                <w:color w:val="000000"/>
              </w:rPr>
              <w:t>зокрема</w:t>
            </w:r>
            <w:proofErr w:type="spellEnd"/>
            <w:r w:rsidRPr="00E532FD">
              <w:rPr>
                <w:color w:val="000000"/>
              </w:rPr>
              <w:t>:</w:t>
            </w:r>
          </w:p>
        </w:tc>
        <w:tc>
          <w:tcPr>
            <w:tcW w:w="780" w:type="dxa"/>
          </w:tcPr>
          <w:p w:rsidR="000A3465" w:rsidRPr="00501D5C" w:rsidRDefault="000A3465" w:rsidP="00F07DC8">
            <w:pPr>
              <w:autoSpaceDE w:val="0"/>
              <w:autoSpaceDN w:val="0"/>
              <w:adjustRightInd w:val="0"/>
              <w:jc w:val="center"/>
              <w:rPr>
                <w:color w:val="000000"/>
                <w:sz w:val="18"/>
                <w:szCs w:val="18"/>
              </w:rPr>
            </w:pPr>
            <w:r w:rsidRPr="00501D5C">
              <w:rPr>
                <w:color w:val="000000"/>
                <w:sz w:val="18"/>
                <w:szCs w:val="18"/>
              </w:rPr>
              <w:t>16027,69</w:t>
            </w:r>
          </w:p>
        </w:tc>
        <w:tc>
          <w:tcPr>
            <w:tcW w:w="708" w:type="dxa"/>
          </w:tcPr>
          <w:p w:rsidR="000A3465" w:rsidRPr="00E532FD" w:rsidRDefault="000A3465" w:rsidP="00F07DC8">
            <w:pPr>
              <w:autoSpaceDE w:val="0"/>
              <w:autoSpaceDN w:val="0"/>
              <w:adjustRightInd w:val="0"/>
              <w:jc w:val="center"/>
              <w:rPr>
                <w:color w:val="000000"/>
              </w:rPr>
            </w:pPr>
            <w:r>
              <w:rPr>
                <w:color w:val="000000"/>
              </w:rPr>
              <w:t>9,4515</w:t>
            </w:r>
          </w:p>
        </w:tc>
        <w:tc>
          <w:tcPr>
            <w:tcW w:w="851" w:type="dxa"/>
          </w:tcPr>
          <w:p w:rsidR="000A3465" w:rsidRPr="00E5639B" w:rsidRDefault="000A3465" w:rsidP="00F07DC8">
            <w:pPr>
              <w:autoSpaceDE w:val="0"/>
              <w:autoSpaceDN w:val="0"/>
              <w:adjustRightInd w:val="0"/>
              <w:ind w:left="5" w:right="-17"/>
              <w:jc w:val="center"/>
              <w:rPr>
                <w:color w:val="000000"/>
                <w:lang w:val="uk-UA"/>
              </w:rPr>
            </w:pPr>
            <w:r w:rsidRPr="00E532FD">
              <w:rPr>
                <w:color w:val="000000"/>
              </w:rPr>
              <w:t>18866,</w:t>
            </w:r>
            <w:r>
              <w:rPr>
                <w:color w:val="000000"/>
                <w:lang w:val="uk-UA"/>
              </w:rPr>
              <w:t>1</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11,53</w:t>
            </w:r>
          </w:p>
        </w:tc>
        <w:tc>
          <w:tcPr>
            <w:tcW w:w="850" w:type="dxa"/>
          </w:tcPr>
          <w:p w:rsidR="000A3465" w:rsidRPr="008960F8" w:rsidRDefault="000A3465" w:rsidP="00F07DC8">
            <w:pPr>
              <w:jc w:val="center"/>
            </w:pPr>
            <w:r w:rsidRPr="008960F8">
              <w:t>18513,20</w:t>
            </w:r>
          </w:p>
        </w:tc>
        <w:tc>
          <w:tcPr>
            <w:tcW w:w="709" w:type="dxa"/>
          </w:tcPr>
          <w:p w:rsidR="000A3465" w:rsidRPr="008960F8" w:rsidRDefault="000A3465" w:rsidP="00F07DC8">
            <w:pPr>
              <w:jc w:val="center"/>
            </w:pPr>
            <w:r w:rsidRPr="008960F8">
              <w:t>11,31</w:t>
            </w:r>
          </w:p>
        </w:tc>
        <w:tc>
          <w:tcPr>
            <w:tcW w:w="2589" w:type="dxa"/>
          </w:tcPr>
          <w:p w:rsidR="000A3465" w:rsidRPr="00E532FD" w:rsidRDefault="000A3465" w:rsidP="00F07DC8">
            <w:pPr>
              <w:jc w:val="center"/>
            </w:pPr>
          </w:p>
        </w:tc>
      </w:tr>
      <w:tr w:rsidR="000A3465" w:rsidRPr="00E532FD" w:rsidTr="00F07DC8">
        <w:trPr>
          <w:trHeight w:val="943"/>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1.1.1</w:t>
            </w:r>
          </w:p>
        </w:tc>
        <w:tc>
          <w:tcPr>
            <w:tcW w:w="1770" w:type="dxa"/>
          </w:tcPr>
          <w:p w:rsidR="000A3465" w:rsidRPr="00E532FD" w:rsidRDefault="000A3465" w:rsidP="00F07DC8">
            <w:pPr>
              <w:autoSpaceDE w:val="0"/>
              <w:autoSpaceDN w:val="0"/>
              <w:adjustRightInd w:val="0"/>
              <w:ind w:right="-39"/>
              <w:rPr>
                <w:color w:val="000000"/>
              </w:rPr>
            </w:pPr>
            <w:proofErr w:type="spellStart"/>
            <w:r w:rsidRPr="00E532FD">
              <w:rPr>
                <w:color w:val="000000"/>
              </w:rPr>
              <w:t>витрати</w:t>
            </w:r>
            <w:proofErr w:type="spellEnd"/>
            <w:r w:rsidRPr="00E532FD">
              <w:rPr>
                <w:color w:val="000000"/>
              </w:rPr>
              <w:t xml:space="preserve"> на очи</w:t>
            </w:r>
            <w:r>
              <w:rPr>
                <w:color w:val="000000"/>
                <w:lang w:val="uk-UA"/>
              </w:rPr>
              <w:t>-</w:t>
            </w:r>
            <w:proofErr w:type="spellStart"/>
            <w:r w:rsidRPr="00E532FD">
              <w:rPr>
                <w:color w:val="000000"/>
              </w:rPr>
              <w:t>щення</w:t>
            </w:r>
            <w:proofErr w:type="spellEnd"/>
            <w:r w:rsidRPr="00E532FD">
              <w:rPr>
                <w:color w:val="000000"/>
              </w:rPr>
              <w:t xml:space="preserve"> (</w:t>
            </w:r>
            <w:proofErr w:type="spellStart"/>
            <w:r w:rsidRPr="00E532FD">
              <w:rPr>
                <w:color w:val="000000"/>
              </w:rPr>
              <w:t>переміще</w:t>
            </w:r>
            <w:proofErr w:type="spellEnd"/>
            <w:r>
              <w:rPr>
                <w:color w:val="000000"/>
                <w:lang w:val="uk-UA"/>
              </w:rPr>
              <w:t>-</w:t>
            </w:r>
            <w:proofErr w:type="spellStart"/>
            <w:r w:rsidRPr="00E532FD">
              <w:rPr>
                <w:color w:val="000000"/>
              </w:rPr>
              <w:t>ння</w:t>
            </w:r>
            <w:proofErr w:type="spellEnd"/>
            <w:r w:rsidRPr="00E532FD">
              <w:rPr>
                <w:color w:val="000000"/>
              </w:rPr>
              <w:t xml:space="preserve">) </w:t>
            </w:r>
            <w:proofErr w:type="spellStart"/>
            <w:r w:rsidRPr="00E532FD">
              <w:rPr>
                <w:color w:val="000000"/>
              </w:rPr>
              <w:t>стічних</w:t>
            </w:r>
            <w:proofErr w:type="spellEnd"/>
            <w:r w:rsidRPr="00E532FD">
              <w:rPr>
                <w:color w:val="000000"/>
              </w:rPr>
              <w:t xml:space="preserve"> </w:t>
            </w:r>
            <w:proofErr w:type="gramStart"/>
            <w:r w:rsidRPr="00E532FD">
              <w:rPr>
                <w:color w:val="000000"/>
              </w:rPr>
              <w:t xml:space="preserve">вод  </w:t>
            </w:r>
            <w:proofErr w:type="spellStart"/>
            <w:r w:rsidRPr="00E532FD">
              <w:rPr>
                <w:color w:val="000000"/>
              </w:rPr>
              <w:t>іншими</w:t>
            </w:r>
            <w:proofErr w:type="spellEnd"/>
            <w:proofErr w:type="gramEnd"/>
            <w:r w:rsidRPr="00E532FD">
              <w:rPr>
                <w:color w:val="000000"/>
              </w:rPr>
              <w:t xml:space="preserve"> </w:t>
            </w:r>
            <w:proofErr w:type="spellStart"/>
            <w:r w:rsidRPr="00E532FD">
              <w:rPr>
                <w:color w:val="000000"/>
              </w:rPr>
              <w:t>підприємствами</w:t>
            </w:r>
            <w:proofErr w:type="spellEnd"/>
          </w:p>
        </w:tc>
        <w:tc>
          <w:tcPr>
            <w:tcW w:w="780" w:type="dxa"/>
          </w:tcPr>
          <w:p w:rsidR="000A3465" w:rsidRPr="00501D5C" w:rsidRDefault="000A3465" w:rsidP="00F07DC8">
            <w:pPr>
              <w:autoSpaceDE w:val="0"/>
              <w:autoSpaceDN w:val="0"/>
              <w:adjustRightInd w:val="0"/>
              <w:jc w:val="center"/>
              <w:rPr>
                <w:color w:val="000000"/>
                <w:sz w:val="18"/>
                <w:szCs w:val="18"/>
                <w:lang w:val="uk-UA"/>
              </w:rPr>
            </w:pPr>
            <w:r w:rsidRPr="00501D5C">
              <w:rPr>
                <w:color w:val="000000"/>
                <w:sz w:val="18"/>
                <w:szCs w:val="18"/>
              </w:rPr>
              <w:t>12348,04</w:t>
            </w:r>
          </w:p>
        </w:tc>
        <w:tc>
          <w:tcPr>
            <w:tcW w:w="708" w:type="dxa"/>
          </w:tcPr>
          <w:p w:rsidR="000A3465" w:rsidRPr="00E532FD" w:rsidRDefault="000A3465" w:rsidP="00F07DC8">
            <w:pPr>
              <w:autoSpaceDE w:val="0"/>
              <w:autoSpaceDN w:val="0"/>
              <w:adjustRightInd w:val="0"/>
              <w:jc w:val="center"/>
              <w:rPr>
                <w:color w:val="000000"/>
              </w:rPr>
            </w:pPr>
            <w:r>
              <w:rPr>
                <w:color w:val="000000"/>
              </w:rPr>
              <w:t>7,3381</w:t>
            </w:r>
          </w:p>
        </w:tc>
        <w:tc>
          <w:tcPr>
            <w:tcW w:w="851" w:type="dxa"/>
          </w:tcPr>
          <w:p w:rsidR="000A3465" w:rsidRPr="00E5639B" w:rsidRDefault="000A3465" w:rsidP="00F07DC8">
            <w:pPr>
              <w:autoSpaceDE w:val="0"/>
              <w:autoSpaceDN w:val="0"/>
              <w:adjustRightInd w:val="0"/>
              <w:ind w:left="5" w:right="-17"/>
              <w:jc w:val="center"/>
              <w:rPr>
                <w:color w:val="000000"/>
                <w:lang w:val="uk-UA"/>
              </w:rPr>
            </w:pPr>
            <w:r w:rsidRPr="00E532FD">
              <w:rPr>
                <w:color w:val="000000"/>
              </w:rPr>
              <w:t>13183,</w:t>
            </w:r>
            <w:r>
              <w:rPr>
                <w:color w:val="000000"/>
                <w:lang w:val="uk-UA"/>
              </w:rPr>
              <w:t>1</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8,06</w:t>
            </w:r>
          </w:p>
        </w:tc>
        <w:tc>
          <w:tcPr>
            <w:tcW w:w="850" w:type="dxa"/>
          </w:tcPr>
          <w:p w:rsidR="000A3465" w:rsidRPr="008960F8" w:rsidRDefault="000A3465" w:rsidP="00F07DC8">
            <w:pPr>
              <w:jc w:val="center"/>
            </w:pPr>
            <w:r w:rsidRPr="008960F8">
              <w:t>13183,08</w:t>
            </w:r>
          </w:p>
        </w:tc>
        <w:tc>
          <w:tcPr>
            <w:tcW w:w="709" w:type="dxa"/>
          </w:tcPr>
          <w:p w:rsidR="000A3465" w:rsidRPr="008960F8" w:rsidRDefault="000A3465" w:rsidP="00F07DC8">
            <w:pPr>
              <w:jc w:val="center"/>
            </w:pPr>
            <w:r w:rsidRPr="008960F8">
              <w:t>8,06</w:t>
            </w:r>
          </w:p>
        </w:tc>
        <w:tc>
          <w:tcPr>
            <w:tcW w:w="2589" w:type="dxa"/>
          </w:tcPr>
          <w:p w:rsidR="000A3465" w:rsidRPr="00E532FD" w:rsidRDefault="000A3465" w:rsidP="00F07DC8">
            <w:pPr>
              <w:jc w:val="center"/>
              <w:rPr>
                <w:lang w:val="uk-UA"/>
              </w:rPr>
            </w:pPr>
          </w:p>
        </w:tc>
      </w:tr>
      <w:tr w:rsidR="000A3465" w:rsidRPr="00E532FD" w:rsidTr="00F07DC8">
        <w:trPr>
          <w:trHeight w:val="305"/>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1.1.2</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покупна</w:t>
            </w:r>
            <w:proofErr w:type="spellEnd"/>
            <w:r w:rsidRPr="00E532FD">
              <w:rPr>
                <w:color w:val="000000"/>
              </w:rPr>
              <w:t xml:space="preserve"> вода у природному </w:t>
            </w:r>
            <w:proofErr w:type="spellStart"/>
            <w:r w:rsidRPr="00E532FD">
              <w:rPr>
                <w:color w:val="000000"/>
              </w:rPr>
              <w:t>стані</w:t>
            </w:r>
            <w:proofErr w:type="spellEnd"/>
          </w:p>
        </w:tc>
        <w:tc>
          <w:tcPr>
            <w:tcW w:w="780" w:type="dxa"/>
          </w:tcPr>
          <w:p w:rsidR="000A3465" w:rsidRPr="00E532FD" w:rsidRDefault="000A3465" w:rsidP="00F07DC8">
            <w:pPr>
              <w:autoSpaceDE w:val="0"/>
              <w:autoSpaceDN w:val="0"/>
              <w:adjustRightInd w:val="0"/>
              <w:jc w:val="center"/>
              <w:rPr>
                <w:color w:val="000000"/>
                <w:lang w:val="uk-UA"/>
              </w:rPr>
            </w:pPr>
            <w:r w:rsidRPr="00E532FD">
              <w:rPr>
                <w:color w:val="000000"/>
                <w:lang w:val="uk-UA"/>
              </w:rPr>
              <w:t>0</w:t>
            </w:r>
          </w:p>
        </w:tc>
        <w:tc>
          <w:tcPr>
            <w:tcW w:w="708" w:type="dxa"/>
          </w:tcPr>
          <w:p w:rsidR="000A3465" w:rsidRPr="00E532FD" w:rsidRDefault="000A3465" w:rsidP="00F07DC8">
            <w:pPr>
              <w:autoSpaceDE w:val="0"/>
              <w:autoSpaceDN w:val="0"/>
              <w:adjustRightInd w:val="0"/>
              <w:jc w:val="center"/>
              <w:rPr>
                <w:color w:val="000000"/>
                <w:lang w:val="uk-UA"/>
              </w:rPr>
            </w:pPr>
            <w:r w:rsidRPr="00E532FD">
              <w:rPr>
                <w:color w:val="000000"/>
                <w:lang w:val="uk-UA"/>
              </w:rPr>
              <w:t>0</w:t>
            </w:r>
          </w:p>
        </w:tc>
        <w:tc>
          <w:tcPr>
            <w:tcW w:w="851" w:type="dxa"/>
          </w:tcPr>
          <w:p w:rsidR="000A3465" w:rsidRPr="00E532FD" w:rsidRDefault="000A3465" w:rsidP="00F07DC8">
            <w:pPr>
              <w:autoSpaceDE w:val="0"/>
              <w:autoSpaceDN w:val="0"/>
              <w:adjustRightInd w:val="0"/>
              <w:ind w:left="5" w:right="-17"/>
              <w:jc w:val="center"/>
              <w:rPr>
                <w:color w:val="000000"/>
                <w:lang w:val="uk-UA"/>
              </w:rPr>
            </w:pPr>
            <w:r w:rsidRPr="00E532FD">
              <w:rPr>
                <w:color w:val="000000"/>
                <w:lang w:val="uk-UA"/>
              </w:rPr>
              <w:t>0</w:t>
            </w:r>
          </w:p>
        </w:tc>
        <w:tc>
          <w:tcPr>
            <w:tcW w:w="709" w:type="dxa"/>
          </w:tcPr>
          <w:p w:rsidR="000A3465" w:rsidRPr="00E532FD" w:rsidRDefault="000A3465" w:rsidP="00F07DC8">
            <w:pPr>
              <w:autoSpaceDE w:val="0"/>
              <w:autoSpaceDN w:val="0"/>
              <w:adjustRightInd w:val="0"/>
              <w:jc w:val="center"/>
              <w:rPr>
                <w:color w:val="000000"/>
                <w:lang w:val="uk-UA"/>
              </w:rPr>
            </w:pPr>
            <w:r w:rsidRPr="00E532FD">
              <w:rPr>
                <w:color w:val="000000"/>
                <w:lang w:val="uk-UA"/>
              </w:rPr>
              <w:t>0</w:t>
            </w:r>
          </w:p>
        </w:tc>
        <w:tc>
          <w:tcPr>
            <w:tcW w:w="850" w:type="dxa"/>
          </w:tcPr>
          <w:p w:rsidR="000A3465" w:rsidRPr="008960F8" w:rsidRDefault="000A3465" w:rsidP="00F07DC8">
            <w:pPr>
              <w:jc w:val="center"/>
            </w:pPr>
            <w:r w:rsidRPr="008960F8">
              <w:t>0,00</w:t>
            </w:r>
          </w:p>
        </w:tc>
        <w:tc>
          <w:tcPr>
            <w:tcW w:w="709" w:type="dxa"/>
          </w:tcPr>
          <w:p w:rsidR="000A3465" w:rsidRPr="008960F8" w:rsidRDefault="000A3465" w:rsidP="00F07DC8">
            <w:pPr>
              <w:jc w:val="center"/>
            </w:pPr>
            <w:r w:rsidRPr="008960F8">
              <w:t>0,00</w:t>
            </w:r>
          </w:p>
        </w:tc>
        <w:tc>
          <w:tcPr>
            <w:tcW w:w="2589" w:type="dxa"/>
          </w:tcPr>
          <w:p w:rsidR="000A3465" w:rsidRPr="00E532FD" w:rsidRDefault="000A3465" w:rsidP="00F07DC8">
            <w:pPr>
              <w:jc w:val="center"/>
            </w:pPr>
          </w:p>
        </w:tc>
      </w:tr>
      <w:tr w:rsidR="000A3465" w:rsidRPr="00E532FD" w:rsidTr="00F07DC8">
        <w:trPr>
          <w:trHeight w:val="305"/>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1.1.3</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електроенергія</w:t>
            </w:r>
            <w:proofErr w:type="spellEnd"/>
          </w:p>
        </w:tc>
        <w:tc>
          <w:tcPr>
            <w:tcW w:w="780" w:type="dxa"/>
          </w:tcPr>
          <w:p w:rsidR="000A3465" w:rsidRPr="00E532FD" w:rsidRDefault="000A3465" w:rsidP="00F07DC8">
            <w:pPr>
              <w:autoSpaceDE w:val="0"/>
              <w:autoSpaceDN w:val="0"/>
              <w:adjustRightInd w:val="0"/>
              <w:jc w:val="center"/>
              <w:rPr>
                <w:color w:val="000000"/>
              </w:rPr>
            </w:pPr>
            <w:r>
              <w:rPr>
                <w:color w:val="000000"/>
              </w:rPr>
              <w:t>3583,87</w:t>
            </w:r>
          </w:p>
        </w:tc>
        <w:tc>
          <w:tcPr>
            <w:tcW w:w="708" w:type="dxa"/>
          </w:tcPr>
          <w:p w:rsidR="000A3465" w:rsidRPr="00E532FD" w:rsidRDefault="000A3465" w:rsidP="00F07DC8">
            <w:pPr>
              <w:autoSpaceDE w:val="0"/>
              <w:autoSpaceDN w:val="0"/>
              <w:adjustRightInd w:val="0"/>
              <w:jc w:val="center"/>
              <w:rPr>
                <w:color w:val="000000"/>
              </w:rPr>
            </w:pPr>
            <w:r>
              <w:rPr>
                <w:color w:val="000000"/>
              </w:rPr>
              <w:t>2,1100</w:t>
            </w: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4589,</w:t>
            </w:r>
            <w:r>
              <w:rPr>
                <w:color w:val="000000"/>
                <w:lang w:val="uk-UA"/>
              </w:rPr>
              <w:t>9</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2,80</w:t>
            </w:r>
          </w:p>
        </w:tc>
        <w:tc>
          <w:tcPr>
            <w:tcW w:w="850" w:type="dxa"/>
          </w:tcPr>
          <w:p w:rsidR="000A3465" w:rsidRPr="008960F8" w:rsidRDefault="000A3465" w:rsidP="00F07DC8">
            <w:pPr>
              <w:jc w:val="center"/>
            </w:pPr>
            <w:r w:rsidRPr="008960F8">
              <w:t>4367,00</w:t>
            </w:r>
          </w:p>
        </w:tc>
        <w:tc>
          <w:tcPr>
            <w:tcW w:w="709" w:type="dxa"/>
          </w:tcPr>
          <w:p w:rsidR="000A3465" w:rsidRPr="008960F8" w:rsidRDefault="000A3465" w:rsidP="00F07DC8">
            <w:pPr>
              <w:jc w:val="center"/>
            </w:pPr>
            <w:r w:rsidRPr="008960F8">
              <w:t>2,67</w:t>
            </w:r>
          </w:p>
        </w:tc>
        <w:tc>
          <w:tcPr>
            <w:tcW w:w="2589" w:type="dxa"/>
          </w:tcPr>
          <w:p w:rsidR="000A3465" w:rsidRPr="008960F8" w:rsidRDefault="000A3465" w:rsidP="00F07DC8">
            <w:pPr>
              <w:jc w:val="center"/>
              <w:rPr>
                <w:sz w:val="18"/>
                <w:szCs w:val="18"/>
                <w:lang w:val="uk-UA"/>
              </w:rPr>
            </w:pPr>
            <w:r w:rsidRPr="008960F8">
              <w:rPr>
                <w:sz w:val="18"/>
                <w:szCs w:val="18"/>
                <w:lang w:val="uk-UA"/>
              </w:rPr>
              <w:t>Зменшено витрати на електроенергію з урахуванням факту 6 міс 2020 року</w:t>
            </w:r>
          </w:p>
        </w:tc>
      </w:tr>
      <w:tr w:rsidR="000A3465" w:rsidRPr="00E532FD" w:rsidTr="00F07DC8">
        <w:trPr>
          <w:trHeight w:val="305"/>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1.1.4</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інші</w:t>
            </w:r>
            <w:proofErr w:type="spellEnd"/>
            <w:r w:rsidRPr="00E532FD">
              <w:rPr>
                <w:color w:val="000000"/>
              </w:rPr>
              <w:t xml:space="preserve"> </w:t>
            </w:r>
            <w:proofErr w:type="spellStart"/>
            <w:r w:rsidRPr="00E532FD">
              <w:rPr>
                <w:color w:val="000000"/>
              </w:rPr>
              <w:t>прямі</w:t>
            </w:r>
            <w:proofErr w:type="spellEnd"/>
            <w:r w:rsidRPr="00E532FD">
              <w:rPr>
                <w:color w:val="000000"/>
              </w:rPr>
              <w:t xml:space="preserve"> </w:t>
            </w:r>
            <w:proofErr w:type="spellStart"/>
            <w:r w:rsidRPr="00E532FD">
              <w:rPr>
                <w:color w:val="000000"/>
              </w:rPr>
              <w:t>матеріальні</w:t>
            </w:r>
            <w:proofErr w:type="spellEnd"/>
            <w:r w:rsidRPr="00E532FD">
              <w:rPr>
                <w:color w:val="000000"/>
              </w:rPr>
              <w:t xml:space="preserve"> </w:t>
            </w:r>
            <w:proofErr w:type="spellStart"/>
            <w:r w:rsidRPr="00E532FD">
              <w:rPr>
                <w:color w:val="000000"/>
              </w:rPr>
              <w:t>витрати</w:t>
            </w:r>
            <w:proofErr w:type="spellEnd"/>
          </w:p>
        </w:tc>
        <w:tc>
          <w:tcPr>
            <w:tcW w:w="780" w:type="dxa"/>
          </w:tcPr>
          <w:p w:rsidR="000A3465" w:rsidRPr="00E532FD" w:rsidRDefault="000A3465" w:rsidP="00F07DC8">
            <w:pPr>
              <w:autoSpaceDE w:val="0"/>
              <w:autoSpaceDN w:val="0"/>
              <w:adjustRightInd w:val="0"/>
              <w:jc w:val="center"/>
              <w:rPr>
                <w:color w:val="000000"/>
              </w:rPr>
            </w:pPr>
            <w:r>
              <w:rPr>
                <w:color w:val="000000"/>
              </w:rPr>
              <w:t>5,78</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0,00</w:t>
            </w:r>
            <w:r>
              <w:rPr>
                <w:color w:val="000000"/>
              </w:rPr>
              <w:t>34</w:t>
            </w: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1093,1</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0,67</w:t>
            </w:r>
          </w:p>
        </w:tc>
        <w:tc>
          <w:tcPr>
            <w:tcW w:w="850" w:type="dxa"/>
          </w:tcPr>
          <w:p w:rsidR="000A3465" w:rsidRPr="008960F8" w:rsidRDefault="000A3465" w:rsidP="00F07DC8">
            <w:pPr>
              <w:jc w:val="center"/>
            </w:pPr>
            <w:r w:rsidRPr="008960F8">
              <w:t>963,12</w:t>
            </w:r>
          </w:p>
        </w:tc>
        <w:tc>
          <w:tcPr>
            <w:tcW w:w="709" w:type="dxa"/>
          </w:tcPr>
          <w:p w:rsidR="000A3465" w:rsidRPr="008960F8" w:rsidRDefault="000A3465" w:rsidP="00F07DC8">
            <w:pPr>
              <w:jc w:val="center"/>
            </w:pPr>
            <w:r w:rsidRPr="008960F8">
              <w:t>0,59</w:t>
            </w:r>
          </w:p>
        </w:tc>
        <w:tc>
          <w:tcPr>
            <w:tcW w:w="2589" w:type="dxa"/>
          </w:tcPr>
          <w:p w:rsidR="000A3465" w:rsidRPr="008960F8" w:rsidRDefault="000A3465" w:rsidP="00F07DC8">
            <w:pPr>
              <w:jc w:val="center"/>
              <w:rPr>
                <w:sz w:val="18"/>
                <w:szCs w:val="18"/>
                <w:lang w:val="uk-UA"/>
              </w:rPr>
            </w:pPr>
            <w:r w:rsidRPr="008960F8">
              <w:rPr>
                <w:sz w:val="18"/>
                <w:szCs w:val="18"/>
                <w:lang w:val="uk-UA"/>
              </w:rPr>
              <w:t>Фактичні витрати за 2019 рік склали 112,2 тис. грн., за 6 міс. 2020 – 75,5 тис. грн.., враховуючи потребу   проведення ремонтів та їх фактичне виконання, планові витрати зменшено на 120,0 тис. грн..</w:t>
            </w:r>
          </w:p>
        </w:tc>
      </w:tr>
      <w:tr w:rsidR="000A3465" w:rsidRPr="00E532FD" w:rsidTr="00F07DC8">
        <w:trPr>
          <w:trHeight w:val="305"/>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1.2</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прямі</w:t>
            </w:r>
            <w:proofErr w:type="spellEnd"/>
            <w:r w:rsidRPr="00E532FD">
              <w:rPr>
                <w:color w:val="000000"/>
              </w:rPr>
              <w:t xml:space="preserve"> </w:t>
            </w:r>
            <w:proofErr w:type="spellStart"/>
            <w:r w:rsidRPr="00E532FD">
              <w:rPr>
                <w:color w:val="000000"/>
              </w:rPr>
              <w:t>витрати</w:t>
            </w:r>
            <w:proofErr w:type="spellEnd"/>
            <w:r w:rsidRPr="00E532FD">
              <w:rPr>
                <w:color w:val="000000"/>
              </w:rPr>
              <w:t xml:space="preserve"> на оплату </w:t>
            </w:r>
            <w:proofErr w:type="spellStart"/>
            <w:r w:rsidRPr="00E532FD">
              <w:rPr>
                <w:color w:val="000000"/>
              </w:rPr>
              <w:t>праці</w:t>
            </w:r>
            <w:proofErr w:type="spellEnd"/>
          </w:p>
        </w:tc>
        <w:tc>
          <w:tcPr>
            <w:tcW w:w="780" w:type="dxa"/>
          </w:tcPr>
          <w:p w:rsidR="000A3465" w:rsidRPr="00E532FD" w:rsidRDefault="000A3465" w:rsidP="00F07DC8">
            <w:pPr>
              <w:autoSpaceDE w:val="0"/>
              <w:autoSpaceDN w:val="0"/>
              <w:adjustRightInd w:val="0"/>
              <w:jc w:val="center"/>
              <w:rPr>
                <w:color w:val="000000"/>
              </w:rPr>
            </w:pPr>
            <w:r>
              <w:rPr>
                <w:color w:val="000000"/>
              </w:rPr>
              <w:t>2460,06</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1,45</w:t>
            </w:r>
            <w:r>
              <w:rPr>
                <w:color w:val="000000"/>
              </w:rPr>
              <w:t>1</w:t>
            </w: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4750,76</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2,90</w:t>
            </w:r>
          </w:p>
        </w:tc>
        <w:tc>
          <w:tcPr>
            <w:tcW w:w="850" w:type="dxa"/>
          </w:tcPr>
          <w:p w:rsidR="000A3465" w:rsidRPr="008960F8" w:rsidRDefault="000A3465" w:rsidP="00F07DC8">
            <w:pPr>
              <w:jc w:val="center"/>
            </w:pPr>
            <w:r w:rsidRPr="008960F8">
              <w:t>4559,68</w:t>
            </w:r>
          </w:p>
        </w:tc>
        <w:tc>
          <w:tcPr>
            <w:tcW w:w="709" w:type="dxa"/>
          </w:tcPr>
          <w:p w:rsidR="000A3465" w:rsidRPr="008960F8" w:rsidRDefault="000A3465" w:rsidP="00F07DC8">
            <w:pPr>
              <w:jc w:val="center"/>
            </w:pPr>
            <w:r w:rsidRPr="008960F8">
              <w:t>2,79</w:t>
            </w:r>
          </w:p>
        </w:tc>
        <w:tc>
          <w:tcPr>
            <w:tcW w:w="2589" w:type="dxa"/>
          </w:tcPr>
          <w:p w:rsidR="000A3465" w:rsidRPr="008960F8" w:rsidRDefault="000A3465" w:rsidP="00F07DC8">
            <w:pPr>
              <w:rPr>
                <w:sz w:val="18"/>
                <w:szCs w:val="18"/>
                <w:lang w:val="uk-UA"/>
              </w:rPr>
            </w:pPr>
            <w:r w:rsidRPr="008960F8">
              <w:rPr>
                <w:sz w:val="18"/>
                <w:szCs w:val="18"/>
              </w:rPr>
              <w:t xml:space="preserve">КП ТВКГ у </w:t>
            </w:r>
            <w:proofErr w:type="spellStart"/>
            <w:r w:rsidRPr="008960F8">
              <w:rPr>
                <w:sz w:val="18"/>
                <w:szCs w:val="18"/>
              </w:rPr>
              <w:t>розрахунки</w:t>
            </w:r>
            <w:proofErr w:type="spellEnd"/>
            <w:r w:rsidRPr="008960F8">
              <w:rPr>
                <w:sz w:val="18"/>
                <w:szCs w:val="18"/>
              </w:rPr>
              <w:t xml:space="preserve"> включено</w:t>
            </w:r>
            <w:r w:rsidRPr="008960F8">
              <w:rPr>
                <w:sz w:val="18"/>
                <w:szCs w:val="18"/>
                <w:lang w:val="uk-UA"/>
              </w:rPr>
              <w:t xml:space="preserve"> </w:t>
            </w:r>
            <w:proofErr w:type="spellStart"/>
            <w:r w:rsidRPr="008960F8">
              <w:rPr>
                <w:sz w:val="18"/>
                <w:szCs w:val="18"/>
              </w:rPr>
              <w:t>зароб</w:t>
            </w:r>
            <w:proofErr w:type="spellEnd"/>
            <w:r w:rsidRPr="008960F8">
              <w:rPr>
                <w:sz w:val="18"/>
                <w:szCs w:val="18"/>
                <w:lang w:val="uk-UA"/>
              </w:rPr>
              <w:t>і</w:t>
            </w:r>
            <w:proofErr w:type="spellStart"/>
            <w:r w:rsidRPr="008960F8">
              <w:rPr>
                <w:sz w:val="18"/>
                <w:szCs w:val="18"/>
              </w:rPr>
              <w:t>тну</w:t>
            </w:r>
            <w:proofErr w:type="spellEnd"/>
            <w:r w:rsidRPr="008960F8">
              <w:rPr>
                <w:sz w:val="18"/>
                <w:szCs w:val="18"/>
              </w:rPr>
              <w:t xml:space="preserve"> плату </w:t>
            </w:r>
            <w:proofErr w:type="spellStart"/>
            <w:r w:rsidRPr="008960F8">
              <w:rPr>
                <w:sz w:val="18"/>
                <w:szCs w:val="18"/>
              </w:rPr>
              <w:t>встановлену</w:t>
            </w:r>
            <w:proofErr w:type="spellEnd"/>
            <w:r w:rsidRPr="008960F8">
              <w:rPr>
                <w:sz w:val="18"/>
                <w:szCs w:val="18"/>
              </w:rPr>
              <w:t xml:space="preserve"> </w:t>
            </w:r>
            <w:r w:rsidRPr="008960F8">
              <w:rPr>
                <w:sz w:val="18"/>
                <w:szCs w:val="18"/>
                <w:lang w:val="uk-UA"/>
              </w:rPr>
              <w:t xml:space="preserve">на </w:t>
            </w:r>
            <w:r w:rsidRPr="008960F8">
              <w:rPr>
                <w:sz w:val="18"/>
                <w:szCs w:val="18"/>
              </w:rPr>
              <w:t>01.12.2019</w:t>
            </w:r>
            <w:r w:rsidRPr="008960F8">
              <w:rPr>
                <w:sz w:val="18"/>
                <w:szCs w:val="18"/>
                <w:lang w:val="uk-UA"/>
              </w:rPr>
              <w:t>,</w:t>
            </w:r>
            <w:r w:rsidRPr="008960F8">
              <w:rPr>
                <w:sz w:val="18"/>
                <w:szCs w:val="18"/>
              </w:rPr>
              <w:t xml:space="preserve"> прем</w:t>
            </w:r>
            <w:proofErr w:type="spellStart"/>
            <w:r w:rsidRPr="008960F8">
              <w:rPr>
                <w:sz w:val="18"/>
                <w:szCs w:val="18"/>
                <w:lang w:val="uk-UA"/>
              </w:rPr>
              <w:t>ії</w:t>
            </w:r>
            <w:proofErr w:type="spellEnd"/>
            <w:r w:rsidRPr="008960F8">
              <w:rPr>
                <w:sz w:val="18"/>
                <w:szCs w:val="18"/>
              </w:rPr>
              <w:t xml:space="preserve"> – 10</w:t>
            </w:r>
            <w:r w:rsidRPr="008960F8">
              <w:rPr>
                <w:sz w:val="18"/>
                <w:szCs w:val="18"/>
                <w:lang w:val="uk-UA"/>
              </w:rPr>
              <w:t xml:space="preserve">%, </w:t>
            </w:r>
            <w:r w:rsidRPr="008960F8">
              <w:rPr>
                <w:sz w:val="18"/>
                <w:szCs w:val="18"/>
              </w:rPr>
              <w:t>надбавки 10-25</w:t>
            </w:r>
            <w:proofErr w:type="gramStart"/>
            <w:r w:rsidRPr="008960F8">
              <w:rPr>
                <w:sz w:val="18"/>
                <w:szCs w:val="18"/>
              </w:rPr>
              <w:t>%</w:t>
            </w:r>
            <w:r w:rsidRPr="008960F8">
              <w:rPr>
                <w:sz w:val="18"/>
                <w:szCs w:val="18"/>
                <w:lang w:val="uk-UA"/>
              </w:rPr>
              <w:t xml:space="preserve"> .</w:t>
            </w:r>
            <w:proofErr w:type="gramEnd"/>
            <w:r w:rsidRPr="008960F8">
              <w:rPr>
                <w:sz w:val="18"/>
                <w:szCs w:val="18"/>
                <w:lang w:val="uk-UA"/>
              </w:rPr>
              <w:t xml:space="preserve"> П</w:t>
            </w:r>
            <w:r w:rsidRPr="008960F8">
              <w:rPr>
                <w:sz w:val="18"/>
                <w:szCs w:val="18"/>
              </w:rPr>
              <w:t>рем</w:t>
            </w:r>
            <w:r w:rsidRPr="008960F8">
              <w:rPr>
                <w:sz w:val="18"/>
                <w:szCs w:val="18"/>
                <w:lang w:val="uk-UA"/>
              </w:rPr>
              <w:t>і</w:t>
            </w:r>
            <w:r w:rsidRPr="008960F8">
              <w:rPr>
                <w:sz w:val="18"/>
                <w:szCs w:val="18"/>
              </w:rPr>
              <w:t xml:space="preserve">ю </w:t>
            </w:r>
            <w:proofErr w:type="spellStart"/>
            <w:r w:rsidRPr="008960F8">
              <w:rPr>
                <w:sz w:val="18"/>
                <w:szCs w:val="18"/>
              </w:rPr>
              <w:t>виключено</w:t>
            </w:r>
            <w:proofErr w:type="spellEnd"/>
            <w:r w:rsidRPr="008960F8">
              <w:rPr>
                <w:sz w:val="18"/>
                <w:szCs w:val="18"/>
                <w:lang w:val="uk-UA"/>
              </w:rPr>
              <w:t>.</w:t>
            </w:r>
            <w:r w:rsidRPr="008960F8">
              <w:rPr>
                <w:sz w:val="18"/>
                <w:szCs w:val="18"/>
              </w:rPr>
              <w:t xml:space="preserve"> </w:t>
            </w:r>
            <w:r w:rsidRPr="008960F8">
              <w:rPr>
                <w:sz w:val="18"/>
                <w:szCs w:val="18"/>
                <w:lang w:val="uk-UA"/>
              </w:rPr>
              <w:t>П</w:t>
            </w:r>
            <w:proofErr w:type="spellStart"/>
            <w:r w:rsidRPr="008960F8">
              <w:rPr>
                <w:sz w:val="18"/>
                <w:szCs w:val="18"/>
              </w:rPr>
              <w:t>осадов</w:t>
            </w:r>
            <w:proofErr w:type="spellEnd"/>
            <w:r w:rsidRPr="008960F8">
              <w:rPr>
                <w:sz w:val="18"/>
                <w:szCs w:val="18"/>
                <w:lang w:val="uk-UA"/>
              </w:rPr>
              <w:t>і</w:t>
            </w:r>
            <w:r w:rsidRPr="008960F8">
              <w:rPr>
                <w:sz w:val="18"/>
                <w:szCs w:val="18"/>
              </w:rPr>
              <w:t xml:space="preserve"> </w:t>
            </w:r>
            <w:proofErr w:type="spellStart"/>
            <w:r w:rsidRPr="008960F8">
              <w:rPr>
                <w:sz w:val="18"/>
                <w:szCs w:val="18"/>
              </w:rPr>
              <w:t>оклади</w:t>
            </w:r>
            <w:proofErr w:type="spellEnd"/>
            <w:r w:rsidRPr="008960F8">
              <w:rPr>
                <w:sz w:val="18"/>
                <w:szCs w:val="18"/>
              </w:rPr>
              <w:t xml:space="preserve">  </w:t>
            </w:r>
            <w:r w:rsidRPr="008960F8">
              <w:rPr>
                <w:sz w:val="18"/>
                <w:szCs w:val="18"/>
                <w:lang w:val="uk-UA"/>
              </w:rPr>
              <w:t>перераховано, виходячи з розміру прожиткового мінімуму встановленого  з 01.07.2020.</w:t>
            </w:r>
          </w:p>
        </w:tc>
      </w:tr>
      <w:tr w:rsidR="000A3465" w:rsidRPr="00E532FD" w:rsidTr="00F07DC8">
        <w:trPr>
          <w:trHeight w:val="305"/>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1.3</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інші</w:t>
            </w:r>
            <w:proofErr w:type="spellEnd"/>
            <w:r w:rsidRPr="00E532FD">
              <w:rPr>
                <w:color w:val="000000"/>
              </w:rPr>
              <w:t xml:space="preserve"> </w:t>
            </w:r>
            <w:proofErr w:type="spellStart"/>
            <w:r w:rsidRPr="00E532FD">
              <w:rPr>
                <w:color w:val="000000"/>
              </w:rPr>
              <w:t>прямі</w:t>
            </w:r>
            <w:proofErr w:type="spellEnd"/>
            <w:r w:rsidRPr="00E532FD">
              <w:rPr>
                <w:color w:val="000000"/>
              </w:rPr>
              <w:t xml:space="preserve"> </w:t>
            </w:r>
            <w:proofErr w:type="spellStart"/>
            <w:r w:rsidRPr="00E532FD">
              <w:rPr>
                <w:color w:val="000000"/>
              </w:rPr>
              <w:t>витрати</w:t>
            </w:r>
            <w:proofErr w:type="spellEnd"/>
            <w:r w:rsidRPr="00E532FD">
              <w:rPr>
                <w:color w:val="000000"/>
              </w:rPr>
              <w:t xml:space="preserve">, </w:t>
            </w:r>
            <w:proofErr w:type="spellStart"/>
            <w:r w:rsidRPr="00E532FD">
              <w:rPr>
                <w:color w:val="000000"/>
              </w:rPr>
              <w:t>зокрема</w:t>
            </w:r>
            <w:proofErr w:type="spellEnd"/>
            <w:r w:rsidRPr="00E532FD">
              <w:rPr>
                <w:color w:val="000000"/>
              </w:rPr>
              <w:t>:</w:t>
            </w:r>
          </w:p>
        </w:tc>
        <w:tc>
          <w:tcPr>
            <w:tcW w:w="780" w:type="dxa"/>
          </w:tcPr>
          <w:p w:rsidR="000A3465" w:rsidRPr="00E532FD" w:rsidRDefault="000A3465" w:rsidP="00F07DC8">
            <w:pPr>
              <w:autoSpaceDE w:val="0"/>
              <w:autoSpaceDN w:val="0"/>
              <w:adjustRightInd w:val="0"/>
              <w:jc w:val="center"/>
              <w:rPr>
                <w:color w:val="000000"/>
              </w:rPr>
            </w:pPr>
            <w:r>
              <w:rPr>
                <w:color w:val="000000"/>
              </w:rPr>
              <w:t>1247,64</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0,7</w:t>
            </w:r>
            <w:r>
              <w:rPr>
                <w:color w:val="000000"/>
              </w:rPr>
              <w:t>36</w:t>
            </w: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1687,99</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1,0</w:t>
            </w:r>
            <w:r>
              <w:rPr>
                <w:color w:val="000000"/>
              </w:rPr>
              <w:t>3</w:t>
            </w:r>
          </w:p>
        </w:tc>
        <w:tc>
          <w:tcPr>
            <w:tcW w:w="850" w:type="dxa"/>
          </w:tcPr>
          <w:p w:rsidR="000A3465" w:rsidRPr="008960F8" w:rsidRDefault="000A3465" w:rsidP="00F07DC8">
            <w:pPr>
              <w:jc w:val="center"/>
            </w:pPr>
            <w:r w:rsidRPr="008960F8">
              <w:t>1477,30</w:t>
            </w:r>
          </w:p>
        </w:tc>
        <w:tc>
          <w:tcPr>
            <w:tcW w:w="709" w:type="dxa"/>
          </w:tcPr>
          <w:p w:rsidR="000A3465" w:rsidRPr="008960F8" w:rsidRDefault="000A3465" w:rsidP="00F07DC8">
            <w:pPr>
              <w:jc w:val="center"/>
            </w:pPr>
            <w:r w:rsidRPr="008960F8">
              <w:t>0,9</w:t>
            </w:r>
          </w:p>
        </w:tc>
        <w:tc>
          <w:tcPr>
            <w:tcW w:w="2589" w:type="dxa"/>
          </w:tcPr>
          <w:p w:rsidR="000A3465" w:rsidRPr="008960F8" w:rsidRDefault="000A3465" w:rsidP="00F07DC8">
            <w:pPr>
              <w:jc w:val="center"/>
              <w:rPr>
                <w:sz w:val="18"/>
                <w:szCs w:val="18"/>
              </w:rPr>
            </w:pPr>
          </w:p>
        </w:tc>
      </w:tr>
      <w:tr w:rsidR="000A3465" w:rsidRPr="00E532FD" w:rsidTr="00F07DC8">
        <w:trPr>
          <w:trHeight w:val="943"/>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1.3.1</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єдиний</w:t>
            </w:r>
            <w:proofErr w:type="spellEnd"/>
            <w:r w:rsidRPr="00E532FD">
              <w:rPr>
                <w:color w:val="000000"/>
              </w:rPr>
              <w:t xml:space="preserve"> </w:t>
            </w:r>
            <w:proofErr w:type="spellStart"/>
            <w:r w:rsidRPr="00E532FD">
              <w:rPr>
                <w:color w:val="000000"/>
              </w:rPr>
              <w:t>внесок</w:t>
            </w:r>
            <w:proofErr w:type="spellEnd"/>
            <w:r w:rsidRPr="00E532FD">
              <w:rPr>
                <w:color w:val="000000"/>
              </w:rPr>
              <w:t xml:space="preserve"> на </w:t>
            </w:r>
            <w:proofErr w:type="spellStart"/>
            <w:r w:rsidRPr="00E532FD">
              <w:rPr>
                <w:color w:val="000000"/>
              </w:rPr>
              <w:t>загальнообов’язкове</w:t>
            </w:r>
            <w:proofErr w:type="spellEnd"/>
            <w:r w:rsidRPr="00E532FD">
              <w:rPr>
                <w:color w:val="000000"/>
              </w:rPr>
              <w:t xml:space="preserve"> </w:t>
            </w:r>
            <w:proofErr w:type="spellStart"/>
            <w:r w:rsidRPr="00E532FD">
              <w:rPr>
                <w:color w:val="000000"/>
              </w:rPr>
              <w:t>державне</w:t>
            </w:r>
            <w:proofErr w:type="spellEnd"/>
            <w:r w:rsidRPr="00E532FD">
              <w:rPr>
                <w:color w:val="000000"/>
              </w:rPr>
              <w:t xml:space="preserve"> </w:t>
            </w:r>
            <w:proofErr w:type="spellStart"/>
            <w:r w:rsidRPr="00E532FD">
              <w:rPr>
                <w:color w:val="000000"/>
              </w:rPr>
              <w:t>соціальне</w:t>
            </w:r>
            <w:proofErr w:type="spellEnd"/>
            <w:r w:rsidRPr="00E532FD">
              <w:rPr>
                <w:color w:val="000000"/>
              </w:rPr>
              <w:t xml:space="preserve"> </w:t>
            </w:r>
            <w:proofErr w:type="spellStart"/>
            <w:r w:rsidRPr="00E532FD">
              <w:rPr>
                <w:color w:val="000000"/>
              </w:rPr>
              <w:t>страхування</w:t>
            </w:r>
            <w:proofErr w:type="spellEnd"/>
            <w:r w:rsidRPr="00E532FD">
              <w:rPr>
                <w:color w:val="000000"/>
              </w:rPr>
              <w:t xml:space="preserve"> </w:t>
            </w:r>
            <w:proofErr w:type="spellStart"/>
            <w:r w:rsidRPr="00E532FD">
              <w:rPr>
                <w:color w:val="000000"/>
              </w:rPr>
              <w:t>працівників</w:t>
            </w:r>
            <w:proofErr w:type="spellEnd"/>
          </w:p>
        </w:tc>
        <w:tc>
          <w:tcPr>
            <w:tcW w:w="780" w:type="dxa"/>
          </w:tcPr>
          <w:p w:rsidR="000A3465" w:rsidRPr="00E532FD" w:rsidRDefault="000A3465" w:rsidP="00F07DC8">
            <w:pPr>
              <w:autoSpaceDE w:val="0"/>
              <w:autoSpaceDN w:val="0"/>
              <w:adjustRightInd w:val="0"/>
              <w:jc w:val="center"/>
              <w:rPr>
                <w:color w:val="000000"/>
                <w:lang w:val="uk-UA"/>
              </w:rPr>
            </w:pPr>
            <w:r>
              <w:rPr>
                <w:color w:val="000000"/>
              </w:rPr>
              <w:t>541,21</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0,3</w:t>
            </w:r>
            <w:r>
              <w:rPr>
                <w:color w:val="000000"/>
              </w:rPr>
              <w:t>192</w:t>
            </w: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1045,17</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0,64</w:t>
            </w:r>
          </w:p>
        </w:tc>
        <w:tc>
          <w:tcPr>
            <w:tcW w:w="850" w:type="dxa"/>
          </w:tcPr>
          <w:p w:rsidR="000A3465" w:rsidRPr="008960F8" w:rsidRDefault="000A3465" w:rsidP="00F07DC8">
            <w:pPr>
              <w:jc w:val="center"/>
            </w:pPr>
            <w:r w:rsidRPr="008960F8">
              <w:t>1003,13</w:t>
            </w:r>
          </w:p>
        </w:tc>
        <w:tc>
          <w:tcPr>
            <w:tcW w:w="709" w:type="dxa"/>
          </w:tcPr>
          <w:p w:rsidR="000A3465" w:rsidRPr="008960F8" w:rsidRDefault="000A3465" w:rsidP="00F07DC8">
            <w:pPr>
              <w:jc w:val="center"/>
            </w:pPr>
            <w:r w:rsidRPr="008960F8">
              <w:t>0,61</w:t>
            </w:r>
          </w:p>
        </w:tc>
        <w:tc>
          <w:tcPr>
            <w:tcW w:w="2589" w:type="dxa"/>
          </w:tcPr>
          <w:p w:rsidR="000A3465" w:rsidRPr="008960F8" w:rsidRDefault="000A3465" w:rsidP="00F07DC8">
            <w:pPr>
              <w:jc w:val="center"/>
              <w:rPr>
                <w:sz w:val="18"/>
                <w:szCs w:val="18"/>
                <w:lang w:val="uk-UA"/>
              </w:rPr>
            </w:pPr>
            <w:r w:rsidRPr="008960F8">
              <w:rPr>
                <w:sz w:val="18"/>
                <w:szCs w:val="18"/>
                <w:lang w:val="uk-UA"/>
              </w:rPr>
              <w:t>Відкоригована заробітна плата</w:t>
            </w:r>
          </w:p>
        </w:tc>
      </w:tr>
      <w:tr w:rsidR="000A3465" w:rsidRPr="00E532FD" w:rsidTr="00F07DC8">
        <w:trPr>
          <w:trHeight w:val="698"/>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1.3.2</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амортизація</w:t>
            </w:r>
            <w:proofErr w:type="spellEnd"/>
            <w:r w:rsidRPr="00E532FD">
              <w:rPr>
                <w:color w:val="000000"/>
              </w:rPr>
              <w:t xml:space="preserve"> </w:t>
            </w:r>
            <w:proofErr w:type="spellStart"/>
            <w:r w:rsidRPr="00E532FD">
              <w:rPr>
                <w:color w:val="000000"/>
              </w:rPr>
              <w:t>основних</w:t>
            </w:r>
            <w:proofErr w:type="spellEnd"/>
            <w:r w:rsidRPr="00E532FD">
              <w:rPr>
                <w:color w:val="000000"/>
              </w:rPr>
              <w:t xml:space="preserve"> </w:t>
            </w:r>
            <w:proofErr w:type="spellStart"/>
            <w:r w:rsidRPr="00E532FD">
              <w:rPr>
                <w:color w:val="000000"/>
              </w:rPr>
              <w:t>виробничих</w:t>
            </w:r>
            <w:proofErr w:type="spellEnd"/>
            <w:r w:rsidRPr="00E532FD">
              <w:rPr>
                <w:color w:val="000000"/>
              </w:rPr>
              <w:t xml:space="preserve"> </w:t>
            </w:r>
            <w:proofErr w:type="spellStart"/>
            <w:r w:rsidRPr="00E532FD">
              <w:rPr>
                <w:color w:val="000000"/>
              </w:rPr>
              <w:t>засобів</w:t>
            </w:r>
            <w:proofErr w:type="spellEnd"/>
            <w:r w:rsidRPr="00E532FD">
              <w:rPr>
                <w:color w:val="000000"/>
              </w:rPr>
              <w:t xml:space="preserve"> та </w:t>
            </w:r>
            <w:proofErr w:type="spellStart"/>
            <w:r w:rsidRPr="00E532FD">
              <w:rPr>
                <w:color w:val="000000"/>
              </w:rPr>
              <w:t>нематеріальних</w:t>
            </w:r>
            <w:proofErr w:type="spellEnd"/>
            <w:r w:rsidRPr="00E532FD">
              <w:rPr>
                <w:color w:val="000000"/>
              </w:rPr>
              <w:t xml:space="preserve"> </w:t>
            </w:r>
            <w:proofErr w:type="spellStart"/>
            <w:r w:rsidRPr="00E532FD">
              <w:rPr>
                <w:color w:val="000000"/>
              </w:rPr>
              <w:t>активів</w:t>
            </w:r>
            <w:proofErr w:type="spellEnd"/>
            <w:r w:rsidRPr="00E532FD">
              <w:rPr>
                <w:color w:val="000000"/>
              </w:rPr>
              <w:t xml:space="preserve">, </w:t>
            </w:r>
            <w:proofErr w:type="spellStart"/>
            <w:r w:rsidRPr="00E532FD">
              <w:rPr>
                <w:color w:val="000000"/>
              </w:rPr>
              <w:t>безпосередньо</w:t>
            </w:r>
            <w:proofErr w:type="spellEnd"/>
            <w:r w:rsidRPr="00E532FD">
              <w:rPr>
                <w:color w:val="000000"/>
              </w:rPr>
              <w:t xml:space="preserve"> </w:t>
            </w:r>
            <w:proofErr w:type="spellStart"/>
            <w:r w:rsidRPr="00E532FD">
              <w:rPr>
                <w:color w:val="000000"/>
              </w:rPr>
              <w:t>пов’язаних</w:t>
            </w:r>
            <w:proofErr w:type="spellEnd"/>
            <w:r w:rsidRPr="00E532FD">
              <w:rPr>
                <w:color w:val="000000"/>
              </w:rPr>
              <w:t xml:space="preserve"> </w:t>
            </w:r>
            <w:proofErr w:type="spellStart"/>
            <w:r w:rsidRPr="00E532FD">
              <w:rPr>
                <w:color w:val="000000"/>
              </w:rPr>
              <w:t>із</w:t>
            </w:r>
            <w:proofErr w:type="spellEnd"/>
            <w:r w:rsidRPr="00E532FD">
              <w:rPr>
                <w:color w:val="000000"/>
              </w:rPr>
              <w:t xml:space="preserve"> </w:t>
            </w:r>
            <w:proofErr w:type="spellStart"/>
            <w:r w:rsidRPr="00E532FD">
              <w:rPr>
                <w:color w:val="000000"/>
              </w:rPr>
              <w:t>наданням</w:t>
            </w:r>
            <w:proofErr w:type="spellEnd"/>
            <w:r w:rsidRPr="00E532FD">
              <w:rPr>
                <w:color w:val="000000"/>
              </w:rPr>
              <w:t xml:space="preserve"> </w:t>
            </w:r>
            <w:proofErr w:type="spellStart"/>
            <w:r w:rsidRPr="00E532FD">
              <w:rPr>
                <w:color w:val="000000"/>
              </w:rPr>
              <w:t>послуги</w:t>
            </w:r>
            <w:proofErr w:type="spellEnd"/>
          </w:p>
        </w:tc>
        <w:tc>
          <w:tcPr>
            <w:tcW w:w="780" w:type="dxa"/>
          </w:tcPr>
          <w:p w:rsidR="000A3465" w:rsidRPr="00E532FD" w:rsidRDefault="000A3465" w:rsidP="00F07DC8">
            <w:pPr>
              <w:autoSpaceDE w:val="0"/>
              <w:autoSpaceDN w:val="0"/>
              <w:adjustRightInd w:val="0"/>
              <w:jc w:val="center"/>
              <w:rPr>
                <w:color w:val="000000"/>
              </w:rPr>
            </w:pPr>
            <w:r>
              <w:rPr>
                <w:color w:val="000000"/>
              </w:rPr>
              <w:t>706,42</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0,4</w:t>
            </w:r>
            <w:r>
              <w:rPr>
                <w:color w:val="000000"/>
              </w:rPr>
              <w:t>168</w:t>
            </w: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642,82</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0,39</w:t>
            </w:r>
          </w:p>
        </w:tc>
        <w:tc>
          <w:tcPr>
            <w:tcW w:w="850" w:type="dxa"/>
          </w:tcPr>
          <w:p w:rsidR="000A3465" w:rsidRPr="008960F8" w:rsidRDefault="000A3465" w:rsidP="00F07DC8">
            <w:pPr>
              <w:jc w:val="center"/>
            </w:pPr>
            <w:r w:rsidRPr="008960F8">
              <w:t>474,17</w:t>
            </w:r>
          </w:p>
        </w:tc>
        <w:tc>
          <w:tcPr>
            <w:tcW w:w="709" w:type="dxa"/>
          </w:tcPr>
          <w:p w:rsidR="000A3465" w:rsidRPr="008960F8" w:rsidRDefault="000A3465" w:rsidP="00F07DC8">
            <w:pPr>
              <w:jc w:val="center"/>
            </w:pPr>
            <w:r w:rsidRPr="008960F8">
              <w:t>0,29</w:t>
            </w:r>
          </w:p>
        </w:tc>
        <w:tc>
          <w:tcPr>
            <w:tcW w:w="2589" w:type="dxa"/>
          </w:tcPr>
          <w:p w:rsidR="000A3465" w:rsidRPr="008960F8" w:rsidRDefault="000A3465" w:rsidP="00F07DC8">
            <w:pPr>
              <w:jc w:val="center"/>
              <w:rPr>
                <w:sz w:val="18"/>
                <w:szCs w:val="18"/>
                <w:lang w:val="uk-UA"/>
              </w:rPr>
            </w:pPr>
            <w:r w:rsidRPr="008960F8">
              <w:rPr>
                <w:sz w:val="18"/>
                <w:szCs w:val="18"/>
                <w:lang w:val="uk-UA"/>
              </w:rPr>
              <w:t>Виключено амортизаційні основних засобів придбані та відновлені за бюджетні кошти</w:t>
            </w:r>
          </w:p>
        </w:tc>
      </w:tr>
      <w:tr w:rsidR="000A3465" w:rsidRPr="00E532FD" w:rsidTr="00F07DC8">
        <w:trPr>
          <w:trHeight w:val="262"/>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1.3.3</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інші</w:t>
            </w:r>
            <w:proofErr w:type="spellEnd"/>
            <w:r w:rsidRPr="00E532FD">
              <w:rPr>
                <w:color w:val="000000"/>
              </w:rPr>
              <w:t xml:space="preserve"> </w:t>
            </w:r>
            <w:proofErr w:type="spellStart"/>
            <w:r w:rsidRPr="00E532FD">
              <w:rPr>
                <w:color w:val="000000"/>
              </w:rPr>
              <w:t>прямі</w:t>
            </w:r>
            <w:proofErr w:type="spellEnd"/>
            <w:r w:rsidRPr="00E532FD">
              <w:rPr>
                <w:color w:val="000000"/>
              </w:rPr>
              <w:t xml:space="preserve"> </w:t>
            </w:r>
            <w:proofErr w:type="spellStart"/>
            <w:r w:rsidRPr="00E532FD">
              <w:rPr>
                <w:color w:val="000000"/>
              </w:rPr>
              <w:t>витрати</w:t>
            </w:r>
            <w:proofErr w:type="spellEnd"/>
          </w:p>
        </w:tc>
        <w:tc>
          <w:tcPr>
            <w:tcW w:w="780" w:type="dxa"/>
          </w:tcPr>
          <w:p w:rsidR="000A3465" w:rsidRPr="00E532FD" w:rsidRDefault="000A3465" w:rsidP="00F07DC8">
            <w:pPr>
              <w:autoSpaceDE w:val="0"/>
              <w:autoSpaceDN w:val="0"/>
              <w:adjustRightInd w:val="0"/>
              <w:jc w:val="center"/>
              <w:rPr>
                <w:color w:val="000000"/>
                <w:lang w:val="uk-UA"/>
              </w:rPr>
            </w:pPr>
            <w:r w:rsidRPr="00E532FD">
              <w:rPr>
                <w:color w:val="000000"/>
                <w:lang w:val="uk-UA"/>
              </w:rPr>
              <w:t>0</w:t>
            </w:r>
          </w:p>
        </w:tc>
        <w:tc>
          <w:tcPr>
            <w:tcW w:w="708" w:type="dxa"/>
          </w:tcPr>
          <w:p w:rsidR="000A3465" w:rsidRPr="00E532FD" w:rsidRDefault="000A3465" w:rsidP="00F07DC8">
            <w:pPr>
              <w:autoSpaceDE w:val="0"/>
              <w:autoSpaceDN w:val="0"/>
              <w:adjustRightInd w:val="0"/>
              <w:jc w:val="center"/>
              <w:rPr>
                <w:color w:val="000000"/>
                <w:lang w:val="uk-UA"/>
              </w:rPr>
            </w:pPr>
            <w:r w:rsidRPr="00E532FD">
              <w:rPr>
                <w:color w:val="000000"/>
                <w:lang w:val="uk-UA"/>
              </w:rPr>
              <w:t>0</w:t>
            </w:r>
          </w:p>
        </w:tc>
        <w:tc>
          <w:tcPr>
            <w:tcW w:w="851" w:type="dxa"/>
          </w:tcPr>
          <w:p w:rsidR="000A3465" w:rsidRPr="00E532FD" w:rsidRDefault="000A3465" w:rsidP="00F07DC8">
            <w:pPr>
              <w:autoSpaceDE w:val="0"/>
              <w:autoSpaceDN w:val="0"/>
              <w:adjustRightInd w:val="0"/>
              <w:ind w:left="5" w:right="-17"/>
              <w:jc w:val="center"/>
              <w:rPr>
                <w:color w:val="000000"/>
                <w:lang w:val="uk-UA"/>
              </w:rPr>
            </w:pPr>
            <w:r w:rsidRPr="00E532FD">
              <w:rPr>
                <w:color w:val="000000"/>
                <w:lang w:val="uk-UA"/>
              </w:rPr>
              <w:t>0</w:t>
            </w:r>
          </w:p>
        </w:tc>
        <w:tc>
          <w:tcPr>
            <w:tcW w:w="709" w:type="dxa"/>
          </w:tcPr>
          <w:p w:rsidR="000A3465" w:rsidRPr="00E532FD" w:rsidRDefault="000A3465" w:rsidP="00F07DC8">
            <w:pPr>
              <w:autoSpaceDE w:val="0"/>
              <w:autoSpaceDN w:val="0"/>
              <w:adjustRightInd w:val="0"/>
              <w:jc w:val="center"/>
              <w:rPr>
                <w:color w:val="000000"/>
                <w:lang w:val="uk-UA"/>
              </w:rPr>
            </w:pPr>
            <w:r w:rsidRPr="00E532FD">
              <w:rPr>
                <w:color w:val="000000"/>
                <w:lang w:val="uk-UA"/>
              </w:rPr>
              <w:t>0</w:t>
            </w:r>
          </w:p>
        </w:tc>
        <w:tc>
          <w:tcPr>
            <w:tcW w:w="850" w:type="dxa"/>
          </w:tcPr>
          <w:p w:rsidR="000A3465" w:rsidRPr="008960F8" w:rsidRDefault="000A3465" w:rsidP="00F07DC8">
            <w:pPr>
              <w:jc w:val="center"/>
            </w:pPr>
            <w:r w:rsidRPr="008960F8">
              <w:t>0,00</w:t>
            </w:r>
          </w:p>
        </w:tc>
        <w:tc>
          <w:tcPr>
            <w:tcW w:w="709" w:type="dxa"/>
          </w:tcPr>
          <w:p w:rsidR="000A3465" w:rsidRPr="008960F8" w:rsidRDefault="000A3465" w:rsidP="00F07DC8">
            <w:pPr>
              <w:jc w:val="center"/>
            </w:pPr>
            <w:r w:rsidRPr="008960F8">
              <w:t>0,00</w:t>
            </w:r>
          </w:p>
        </w:tc>
        <w:tc>
          <w:tcPr>
            <w:tcW w:w="2589" w:type="dxa"/>
          </w:tcPr>
          <w:p w:rsidR="000A3465" w:rsidRPr="00E532FD" w:rsidRDefault="000A3465" w:rsidP="00F07DC8">
            <w:pPr>
              <w:jc w:val="center"/>
            </w:pPr>
          </w:p>
        </w:tc>
      </w:tr>
      <w:tr w:rsidR="000A3465" w:rsidRPr="00E532FD" w:rsidTr="00F07DC8">
        <w:trPr>
          <w:trHeight w:val="305"/>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1.4</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Загальновиробничі</w:t>
            </w:r>
            <w:proofErr w:type="spellEnd"/>
            <w:r w:rsidRPr="00E532FD">
              <w:rPr>
                <w:color w:val="000000"/>
              </w:rPr>
              <w:t xml:space="preserve"> </w:t>
            </w:r>
            <w:proofErr w:type="spellStart"/>
            <w:r w:rsidRPr="00E532FD">
              <w:rPr>
                <w:color w:val="000000"/>
              </w:rPr>
              <w:t>витрати</w:t>
            </w:r>
            <w:proofErr w:type="spellEnd"/>
          </w:p>
        </w:tc>
        <w:tc>
          <w:tcPr>
            <w:tcW w:w="780" w:type="dxa"/>
          </w:tcPr>
          <w:p w:rsidR="000A3465" w:rsidRPr="00E532FD" w:rsidRDefault="000A3465" w:rsidP="00F07DC8">
            <w:pPr>
              <w:autoSpaceDE w:val="0"/>
              <w:autoSpaceDN w:val="0"/>
              <w:adjustRightInd w:val="0"/>
              <w:jc w:val="center"/>
              <w:rPr>
                <w:color w:val="000000"/>
              </w:rPr>
            </w:pPr>
            <w:r>
              <w:rPr>
                <w:color w:val="000000"/>
              </w:rPr>
              <w:t>2828,97</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1,6</w:t>
            </w:r>
            <w:r>
              <w:rPr>
                <w:color w:val="000000"/>
              </w:rPr>
              <w:t>69</w:t>
            </w: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3131,14</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1,91</w:t>
            </w:r>
          </w:p>
        </w:tc>
        <w:tc>
          <w:tcPr>
            <w:tcW w:w="850" w:type="dxa"/>
          </w:tcPr>
          <w:p w:rsidR="000A3465" w:rsidRPr="008960F8" w:rsidRDefault="000A3465" w:rsidP="00F07DC8">
            <w:pPr>
              <w:jc w:val="center"/>
            </w:pPr>
            <w:r w:rsidRPr="008960F8">
              <w:t>2997,33</w:t>
            </w:r>
          </w:p>
        </w:tc>
        <w:tc>
          <w:tcPr>
            <w:tcW w:w="709" w:type="dxa"/>
          </w:tcPr>
          <w:p w:rsidR="000A3465" w:rsidRPr="008960F8" w:rsidRDefault="000A3465" w:rsidP="00F07DC8">
            <w:pPr>
              <w:jc w:val="center"/>
            </w:pPr>
            <w:r w:rsidRPr="008960F8">
              <w:t>1,83</w:t>
            </w:r>
          </w:p>
        </w:tc>
        <w:tc>
          <w:tcPr>
            <w:tcW w:w="2589" w:type="dxa"/>
          </w:tcPr>
          <w:p w:rsidR="000A3465" w:rsidRPr="008960F8" w:rsidRDefault="000A3465" w:rsidP="00F07DC8">
            <w:pPr>
              <w:jc w:val="center"/>
              <w:rPr>
                <w:sz w:val="18"/>
                <w:szCs w:val="18"/>
                <w:lang w:val="uk-UA"/>
              </w:rPr>
            </w:pPr>
            <w:r w:rsidRPr="008960F8">
              <w:rPr>
                <w:sz w:val="18"/>
                <w:szCs w:val="18"/>
                <w:lang w:val="uk-UA"/>
              </w:rPr>
              <w:t xml:space="preserve">П.1.2 та зменшено витрати на ПММ (виключено ПДВ, зменшено обсяг виходячи з факту 2019 року), зменшено витрати на запасні частини в зв’язку з тим, що  термін експлуатації перевищує 12 міс. , та витрати на матеріали, виключено амортизацію основних засобів придбаних та </w:t>
            </w:r>
            <w:r w:rsidRPr="008960F8">
              <w:rPr>
                <w:sz w:val="18"/>
                <w:szCs w:val="18"/>
                <w:lang w:val="uk-UA"/>
              </w:rPr>
              <w:lastRenderedPageBreak/>
              <w:t xml:space="preserve">відновлених за бюджетні кошти тощо)    </w:t>
            </w:r>
          </w:p>
        </w:tc>
      </w:tr>
      <w:tr w:rsidR="000A3465" w:rsidRPr="00E532FD" w:rsidTr="00F07DC8">
        <w:trPr>
          <w:trHeight w:val="305"/>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lastRenderedPageBreak/>
              <w:t>2</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Адміністративні</w:t>
            </w:r>
            <w:proofErr w:type="spellEnd"/>
            <w:r w:rsidRPr="00E532FD">
              <w:rPr>
                <w:color w:val="000000"/>
              </w:rPr>
              <w:t xml:space="preserve"> </w:t>
            </w:r>
            <w:proofErr w:type="spellStart"/>
            <w:r w:rsidRPr="00E532FD">
              <w:rPr>
                <w:color w:val="000000"/>
              </w:rPr>
              <w:t>витрати</w:t>
            </w:r>
            <w:proofErr w:type="spellEnd"/>
          </w:p>
        </w:tc>
        <w:tc>
          <w:tcPr>
            <w:tcW w:w="780" w:type="dxa"/>
          </w:tcPr>
          <w:p w:rsidR="000A3465" w:rsidRPr="00E532FD" w:rsidRDefault="000A3465" w:rsidP="00F07DC8">
            <w:pPr>
              <w:autoSpaceDE w:val="0"/>
              <w:autoSpaceDN w:val="0"/>
              <w:adjustRightInd w:val="0"/>
              <w:jc w:val="center"/>
              <w:rPr>
                <w:color w:val="000000"/>
                <w:lang w:val="uk-UA"/>
              </w:rPr>
            </w:pPr>
            <w:r>
              <w:rPr>
                <w:color w:val="000000"/>
              </w:rPr>
              <w:t>1495,8</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0,88</w:t>
            </w:r>
            <w:r>
              <w:rPr>
                <w:color w:val="000000"/>
              </w:rPr>
              <w:t>2</w:t>
            </w: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2188,65</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1,34</w:t>
            </w:r>
          </w:p>
        </w:tc>
        <w:tc>
          <w:tcPr>
            <w:tcW w:w="850" w:type="dxa"/>
          </w:tcPr>
          <w:p w:rsidR="000A3465" w:rsidRPr="008960F8" w:rsidRDefault="000A3465" w:rsidP="00F07DC8">
            <w:pPr>
              <w:jc w:val="center"/>
            </w:pPr>
            <w:r w:rsidRPr="008960F8">
              <w:t>2075,88</w:t>
            </w:r>
          </w:p>
        </w:tc>
        <w:tc>
          <w:tcPr>
            <w:tcW w:w="709" w:type="dxa"/>
          </w:tcPr>
          <w:p w:rsidR="000A3465" w:rsidRPr="008960F8" w:rsidRDefault="000A3465" w:rsidP="00F07DC8">
            <w:pPr>
              <w:jc w:val="center"/>
            </w:pPr>
            <w:r w:rsidRPr="008960F8">
              <w:t>1,27</w:t>
            </w:r>
          </w:p>
        </w:tc>
        <w:tc>
          <w:tcPr>
            <w:tcW w:w="2589" w:type="dxa"/>
          </w:tcPr>
          <w:p w:rsidR="000A3465" w:rsidRPr="008960F8" w:rsidRDefault="000A3465" w:rsidP="00F07DC8">
            <w:pPr>
              <w:jc w:val="center"/>
              <w:rPr>
                <w:sz w:val="18"/>
                <w:szCs w:val="18"/>
              </w:rPr>
            </w:pPr>
            <w:r w:rsidRPr="008960F8">
              <w:rPr>
                <w:sz w:val="18"/>
                <w:szCs w:val="18"/>
                <w:lang w:val="uk-UA"/>
              </w:rPr>
              <w:t xml:space="preserve">П.1.2 та  зменшено витрати на ПММ (виключено ПДВ, зменшено обсяг виходячи з факту 2019 року), виключено ремонт </w:t>
            </w:r>
            <w:proofErr w:type="spellStart"/>
            <w:r w:rsidRPr="008960F8">
              <w:rPr>
                <w:sz w:val="18"/>
                <w:szCs w:val="18"/>
                <w:lang w:val="uk-UA"/>
              </w:rPr>
              <w:t>адмін</w:t>
            </w:r>
            <w:proofErr w:type="spellEnd"/>
            <w:r w:rsidRPr="008960F8">
              <w:rPr>
                <w:sz w:val="18"/>
                <w:szCs w:val="18"/>
                <w:lang w:val="uk-UA"/>
              </w:rPr>
              <w:t xml:space="preserve">.  приміщень, амортизацію основних засобів придбані та відновлені за бюджетні кошти тощо)  </w:t>
            </w:r>
          </w:p>
        </w:tc>
      </w:tr>
      <w:tr w:rsidR="000A3465" w:rsidRPr="00E532FD" w:rsidTr="00F07DC8">
        <w:trPr>
          <w:trHeight w:val="305"/>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3</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Витрати</w:t>
            </w:r>
            <w:proofErr w:type="spellEnd"/>
            <w:r w:rsidRPr="00E532FD">
              <w:rPr>
                <w:color w:val="000000"/>
              </w:rPr>
              <w:t xml:space="preserve"> на </w:t>
            </w:r>
            <w:proofErr w:type="spellStart"/>
            <w:r w:rsidRPr="00E532FD">
              <w:rPr>
                <w:color w:val="000000"/>
              </w:rPr>
              <w:t>збут</w:t>
            </w:r>
            <w:proofErr w:type="spellEnd"/>
          </w:p>
        </w:tc>
        <w:tc>
          <w:tcPr>
            <w:tcW w:w="780" w:type="dxa"/>
          </w:tcPr>
          <w:p w:rsidR="000A3465" w:rsidRPr="00E532FD" w:rsidRDefault="000A3465" w:rsidP="00F07DC8">
            <w:pPr>
              <w:autoSpaceDE w:val="0"/>
              <w:autoSpaceDN w:val="0"/>
              <w:adjustRightInd w:val="0"/>
              <w:jc w:val="center"/>
              <w:rPr>
                <w:color w:val="000000"/>
                <w:lang w:val="uk-UA"/>
              </w:rPr>
            </w:pPr>
            <w:r>
              <w:rPr>
                <w:color w:val="000000"/>
              </w:rPr>
              <w:t>827,16</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0,4</w:t>
            </w:r>
            <w:r>
              <w:rPr>
                <w:color w:val="000000"/>
              </w:rPr>
              <w:t>88</w:t>
            </w: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194,96</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0,12</w:t>
            </w:r>
          </w:p>
        </w:tc>
        <w:tc>
          <w:tcPr>
            <w:tcW w:w="850" w:type="dxa"/>
          </w:tcPr>
          <w:p w:rsidR="000A3465" w:rsidRPr="008960F8" w:rsidRDefault="000A3465" w:rsidP="00F07DC8">
            <w:pPr>
              <w:jc w:val="center"/>
            </w:pPr>
            <w:r w:rsidRPr="008960F8">
              <w:t>148,70</w:t>
            </w:r>
          </w:p>
        </w:tc>
        <w:tc>
          <w:tcPr>
            <w:tcW w:w="709" w:type="dxa"/>
          </w:tcPr>
          <w:p w:rsidR="000A3465" w:rsidRPr="008960F8" w:rsidRDefault="000A3465" w:rsidP="00F07DC8">
            <w:pPr>
              <w:jc w:val="center"/>
            </w:pPr>
            <w:r w:rsidRPr="008960F8">
              <w:t>0,09</w:t>
            </w:r>
          </w:p>
        </w:tc>
        <w:tc>
          <w:tcPr>
            <w:tcW w:w="2589" w:type="dxa"/>
          </w:tcPr>
          <w:p w:rsidR="000A3465" w:rsidRPr="008960F8" w:rsidRDefault="000A3465" w:rsidP="00F07DC8">
            <w:pPr>
              <w:jc w:val="center"/>
              <w:rPr>
                <w:sz w:val="18"/>
                <w:szCs w:val="18"/>
              </w:rPr>
            </w:pPr>
            <w:r w:rsidRPr="008960F8">
              <w:rPr>
                <w:sz w:val="18"/>
                <w:szCs w:val="18"/>
                <w:lang w:val="uk-UA"/>
              </w:rPr>
              <w:t>П.1.2</w:t>
            </w:r>
          </w:p>
        </w:tc>
      </w:tr>
      <w:tr w:rsidR="000A3465" w:rsidRPr="00E532FD" w:rsidTr="00F07DC8">
        <w:trPr>
          <w:trHeight w:val="305"/>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4</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Інші</w:t>
            </w:r>
            <w:proofErr w:type="spellEnd"/>
            <w:r w:rsidRPr="00E532FD">
              <w:rPr>
                <w:color w:val="000000"/>
              </w:rPr>
              <w:t xml:space="preserve"> </w:t>
            </w:r>
            <w:proofErr w:type="spellStart"/>
            <w:r w:rsidRPr="00E532FD">
              <w:rPr>
                <w:color w:val="000000"/>
              </w:rPr>
              <w:t>операційні</w:t>
            </w:r>
            <w:proofErr w:type="spellEnd"/>
            <w:r w:rsidRPr="00E532FD">
              <w:rPr>
                <w:color w:val="000000"/>
              </w:rPr>
              <w:t xml:space="preserve"> </w:t>
            </w:r>
            <w:proofErr w:type="spellStart"/>
            <w:r w:rsidRPr="00E532FD">
              <w:rPr>
                <w:color w:val="000000"/>
              </w:rPr>
              <w:t>витрати</w:t>
            </w:r>
            <w:proofErr w:type="spellEnd"/>
          </w:p>
        </w:tc>
        <w:tc>
          <w:tcPr>
            <w:tcW w:w="780" w:type="dxa"/>
          </w:tcPr>
          <w:p w:rsidR="000A3465" w:rsidRPr="00E532FD" w:rsidRDefault="000A3465" w:rsidP="00F07DC8">
            <w:pPr>
              <w:autoSpaceDE w:val="0"/>
              <w:autoSpaceDN w:val="0"/>
              <w:adjustRightInd w:val="0"/>
              <w:jc w:val="center"/>
              <w:rPr>
                <w:color w:val="000000"/>
              </w:rPr>
            </w:pPr>
            <w:r w:rsidRPr="00E532FD">
              <w:rPr>
                <w:color w:val="000000"/>
              </w:rPr>
              <w:t>0,0</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0,0</w:t>
            </w: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0,0</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0,0</w:t>
            </w:r>
          </w:p>
        </w:tc>
        <w:tc>
          <w:tcPr>
            <w:tcW w:w="850" w:type="dxa"/>
          </w:tcPr>
          <w:p w:rsidR="000A3465" w:rsidRPr="008960F8" w:rsidRDefault="000A3465" w:rsidP="00F07DC8">
            <w:pPr>
              <w:jc w:val="center"/>
            </w:pPr>
            <w:r w:rsidRPr="008960F8">
              <w:t>0,0</w:t>
            </w:r>
          </w:p>
        </w:tc>
        <w:tc>
          <w:tcPr>
            <w:tcW w:w="709" w:type="dxa"/>
          </w:tcPr>
          <w:p w:rsidR="000A3465" w:rsidRPr="008960F8" w:rsidRDefault="000A3465" w:rsidP="00F07DC8">
            <w:pPr>
              <w:jc w:val="center"/>
            </w:pPr>
            <w:r w:rsidRPr="008960F8">
              <w:t>0,0</w:t>
            </w:r>
          </w:p>
        </w:tc>
        <w:tc>
          <w:tcPr>
            <w:tcW w:w="2589" w:type="dxa"/>
          </w:tcPr>
          <w:p w:rsidR="000A3465" w:rsidRPr="00E532FD" w:rsidRDefault="000A3465" w:rsidP="00F07DC8">
            <w:pPr>
              <w:jc w:val="center"/>
            </w:pPr>
          </w:p>
        </w:tc>
      </w:tr>
      <w:tr w:rsidR="000A3465" w:rsidRPr="00E532FD" w:rsidTr="00F07DC8">
        <w:trPr>
          <w:trHeight w:val="305"/>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5</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Фінансові</w:t>
            </w:r>
            <w:proofErr w:type="spellEnd"/>
            <w:r w:rsidRPr="00E532FD">
              <w:rPr>
                <w:color w:val="000000"/>
              </w:rPr>
              <w:t xml:space="preserve"> </w:t>
            </w:r>
            <w:proofErr w:type="spellStart"/>
            <w:r w:rsidRPr="00E532FD">
              <w:rPr>
                <w:color w:val="000000"/>
              </w:rPr>
              <w:t>витрати</w:t>
            </w:r>
            <w:proofErr w:type="spellEnd"/>
          </w:p>
        </w:tc>
        <w:tc>
          <w:tcPr>
            <w:tcW w:w="780" w:type="dxa"/>
          </w:tcPr>
          <w:p w:rsidR="000A3465" w:rsidRPr="00E532FD" w:rsidRDefault="000A3465" w:rsidP="00F07DC8">
            <w:pPr>
              <w:autoSpaceDE w:val="0"/>
              <w:autoSpaceDN w:val="0"/>
              <w:adjustRightInd w:val="0"/>
              <w:jc w:val="center"/>
              <w:rPr>
                <w:color w:val="000000"/>
              </w:rPr>
            </w:pPr>
            <w:r w:rsidRPr="00E532FD">
              <w:rPr>
                <w:color w:val="000000"/>
              </w:rPr>
              <w:t>0,0</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0,0</w:t>
            </w: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0,0</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0,0</w:t>
            </w:r>
          </w:p>
        </w:tc>
        <w:tc>
          <w:tcPr>
            <w:tcW w:w="850" w:type="dxa"/>
          </w:tcPr>
          <w:p w:rsidR="000A3465" w:rsidRPr="008960F8" w:rsidRDefault="000A3465" w:rsidP="00F07DC8">
            <w:pPr>
              <w:jc w:val="center"/>
            </w:pPr>
            <w:r w:rsidRPr="008960F8">
              <w:t>0,0</w:t>
            </w:r>
          </w:p>
        </w:tc>
        <w:tc>
          <w:tcPr>
            <w:tcW w:w="709" w:type="dxa"/>
          </w:tcPr>
          <w:p w:rsidR="000A3465" w:rsidRPr="008960F8" w:rsidRDefault="000A3465" w:rsidP="00F07DC8">
            <w:pPr>
              <w:jc w:val="center"/>
            </w:pPr>
            <w:r w:rsidRPr="008960F8">
              <w:t>0,0</w:t>
            </w:r>
          </w:p>
        </w:tc>
        <w:tc>
          <w:tcPr>
            <w:tcW w:w="2589" w:type="dxa"/>
          </w:tcPr>
          <w:p w:rsidR="000A3465" w:rsidRPr="00E532FD" w:rsidRDefault="000A3465" w:rsidP="00F07DC8">
            <w:pPr>
              <w:jc w:val="center"/>
            </w:pPr>
          </w:p>
        </w:tc>
      </w:tr>
      <w:tr w:rsidR="000A3465" w:rsidRPr="00E532FD" w:rsidTr="00F07DC8">
        <w:trPr>
          <w:trHeight w:val="516"/>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6</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Усього</w:t>
            </w:r>
            <w:proofErr w:type="spellEnd"/>
            <w:r w:rsidRPr="00E532FD">
              <w:rPr>
                <w:color w:val="000000"/>
              </w:rPr>
              <w:t xml:space="preserve"> </w:t>
            </w:r>
            <w:proofErr w:type="spellStart"/>
            <w:r w:rsidRPr="00E532FD">
              <w:rPr>
                <w:color w:val="000000"/>
              </w:rPr>
              <w:t>витрат</w:t>
            </w:r>
            <w:proofErr w:type="spellEnd"/>
            <w:r w:rsidRPr="00E532FD">
              <w:rPr>
                <w:color w:val="000000"/>
              </w:rPr>
              <w:t xml:space="preserve"> </w:t>
            </w:r>
            <w:proofErr w:type="spellStart"/>
            <w:r w:rsidRPr="00E532FD">
              <w:rPr>
                <w:color w:val="000000"/>
              </w:rPr>
              <w:t>повної</w:t>
            </w:r>
            <w:proofErr w:type="spellEnd"/>
            <w:r w:rsidRPr="00E532FD">
              <w:rPr>
                <w:color w:val="000000"/>
              </w:rPr>
              <w:t xml:space="preserve"> </w:t>
            </w:r>
            <w:proofErr w:type="spellStart"/>
            <w:r w:rsidRPr="00E532FD">
              <w:rPr>
                <w:color w:val="000000"/>
              </w:rPr>
              <w:t>собівартості</w:t>
            </w:r>
            <w:proofErr w:type="spellEnd"/>
          </w:p>
        </w:tc>
        <w:tc>
          <w:tcPr>
            <w:tcW w:w="780" w:type="dxa"/>
          </w:tcPr>
          <w:p w:rsidR="000A3465" w:rsidRPr="00501D5C" w:rsidRDefault="000A3465" w:rsidP="00F07DC8">
            <w:pPr>
              <w:autoSpaceDE w:val="0"/>
              <w:autoSpaceDN w:val="0"/>
              <w:adjustRightInd w:val="0"/>
              <w:jc w:val="center"/>
              <w:rPr>
                <w:color w:val="000000"/>
                <w:sz w:val="18"/>
                <w:szCs w:val="18"/>
              </w:rPr>
            </w:pPr>
            <w:r w:rsidRPr="00501D5C">
              <w:rPr>
                <w:color w:val="000000"/>
                <w:sz w:val="18"/>
                <w:szCs w:val="18"/>
              </w:rPr>
              <w:t>24887,32</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14,68</w:t>
            </w:r>
          </w:p>
        </w:tc>
        <w:tc>
          <w:tcPr>
            <w:tcW w:w="851" w:type="dxa"/>
          </w:tcPr>
          <w:p w:rsidR="000A3465" w:rsidRPr="00E5639B" w:rsidRDefault="000A3465" w:rsidP="00F07DC8">
            <w:pPr>
              <w:autoSpaceDE w:val="0"/>
              <w:autoSpaceDN w:val="0"/>
              <w:adjustRightInd w:val="0"/>
              <w:ind w:left="5" w:right="-17"/>
              <w:jc w:val="center"/>
              <w:rPr>
                <w:color w:val="000000"/>
                <w:lang w:val="uk-UA"/>
              </w:rPr>
            </w:pPr>
            <w:r w:rsidRPr="00E532FD">
              <w:rPr>
                <w:color w:val="000000"/>
              </w:rPr>
              <w:t>30819,</w:t>
            </w:r>
            <w:r>
              <w:rPr>
                <w:color w:val="000000"/>
                <w:lang w:val="uk-UA"/>
              </w:rPr>
              <w:t>6</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18,83</w:t>
            </w:r>
          </w:p>
        </w:tc>
        <w:tc>
          <w:tcPr>
            <w:tcW w:w="850" w:type="dxa"/>
          </w:tcPr>
          <w:p w:rsidR="000A3465" w:rsidRPr="008960F8" w:rsidRDefault="000A3465" w:rsidP="00F07DC8">
            <w:pPr>
              <w:jc w:val="center"/>
            </w:pPr>
            <w:r w:rsidRPr="008960F8">
              <w:t>29772,09</w:t>
            </w:r>
          </w:p>
        </w:tc>
        <w:tc>
          <w:tcPr>
            <w:tcW w:w="709" w:type="dxa"/>
          </w:tcPr>
          <w:p w:rsidR="000A3465" w:rsidRPr="008960F8" w:rsidRDefault="000A3465" w:rsidP="00F07DC8">
            <w:pPr>
              <w:jc w:val="center"/>
            </w:pPr>
            <w:r w:rsidRPr="008960F8">
              <w:t>18,19</w:t>
            </w:r>
          </w:p>
        </w:tc>
        <w:tc>
          <w:tcPr>
            <w:tcW w:w="2589" w:type="dxa"/>
          </w:tcPr>
          <w:p w:rsidR="000A3465" w:rsidRPr="00E532FD" w:rsidRDefault="000A3465" w:rsidP="00F07DC8">
            <w:pPr>
              <w:jc w:val="center"/>
              <w:rPr>
                <w:bCs/>
              </w:rPr>
            </w:pPr>
          </w:p>
        </w:tc>
      </w:tr>
      <w:tr w:rsidR="000A3465" w:rsidRPr="00E532FD" w:rsidTr="00F07DC8">
        <w:trPr>
          <w:trHeight w:val="290"/>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7</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Витрати</w:t>
            </w:r>
            <w:proofErr w:type="spellEnd"/>
            <w:r w:rsidRPr="00E532FD">
              <w:rPr>
                <w:color w:val="000000"/>
              </w:rPr>
              <w:t xml:space="preserve"> на </w:t>
            </w:r>
            <w:proofErr w:type="spellStart"/>
            <w:r w:rsidRPr="00E532FD">
              <w:rPr>
                <w:color w:val="000000"/>
              </w:rPr>
              <w:t>відшкодування</w:t>
            </w:r>
            <w:proofErr w:type="spellEnd"/>
            <w:r w:rsidRPr="00E532FD">
              <w:rPr>
                <w:color w:val="000000"/>
              </w:rPr>
              <w:t xml:space="preserve"> </w:t>
            </w:r>
            <w:proofErr w:type="spellStart"/>
            <w:r w:rsidRPr="00E532FD">
              <w:rPr>
                <w:color w:val="000000"/>
              </w:rPr>
              <w:t>втрат</w:t>
            </w:r>
            <w:proofErr w:type="spellEnd"/>
          </w:p>
        </w:tc>
        <w:tc>
          <w:tcPr>
            <w:tcW w:w="780" w:type="dxa"/>
          </w:tcPr>
          <w:p w:rsidR="000A3465" w:rsidRPr="00E532FD" w:rsidRDefault="000A3465" w:rsidP="00F07DC8">
            <w:pPr>
              <w:autoSpaceDE w:val="0"/>
              <w:autoSpaceDN w:val="0"/>
              <w:adjustRightInd w:val="0"/>
              <w:jc w:val="center"/>
              <w:rPr>
                <w:color w:val="000000"/>
              </w:rPr>
            </w:pPr>
            <w:r w:rsidRPr="00E532FD">
              <w:rPr>
                <w:color w:val="000000"/>
              </w:rPr>
              <w:t>0,00</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0,00</w:t>
            </w: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0,00</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0,00</w:t>
            </w:r>
          </w:p>
        </w:tc>
        <w:tc>
          <w:tcPr>
            <w:tcW w:w="850" w:type="dxa"/>
          </w:tcPr>
          <w:p w:rsidR="000A3465" w:rsidRPr="008D63B6" w:rsidRDefault="000A3465" w:rsidP="00F07DC8">
            <w:pPr>
              <w:jc w:val="center"/>
            </w:pPr>
            <w:r w:rsidRPr="008D63B6">
              <w:t>0,00</w:t>
            </w:r>
          </w:p>
        </w:tc>
        <w:tc>
          <w:tcPr>
            <w:tcW w:w="709" w:type="dxa"/>
          </w:tcPr>
          <w:p w:rsidR="000A3465" w:rsidRPr="008D63B6" w:rsidRDefault="000A3465" w:rsidP="00F07DC8">
            <w:pPr>
              <w:jc w:val="center"/>
            </w:pPr>
            <w:r w:rsidRPr="008D63B6">
              <w:t>0,00</w:t>
            </w:r>
          </w:p>
        </w:tc>
        <w:tc>
          <w:tcPr>
            <w:tcW w:w="2589" w:type="dxa"/>
          </w:tcPr>
          <w:p w:rsidR="000A3465" w:rsidRPr="00E532FD" w:rsidRDefault="000A3465" w:rsidP="00F07DC8">
            <w:pPr>
              <w:jc w:val="center"/>
            </w:pPr>
          </w:p>
        </w:tc>
      </w:tr>
      <w:tr w:rsidR="000A3465" w:rsidRPr="00E532FD" w:rsidTr="00F07DC8">
        <w:trPr>
          <w:trHeight w:val="305"/>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8</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Планований</w:t>
            </w:r>
            <w:proofErr w:type="spellEnd"/>
            <w:r w:rsidRPr="00E532FD">
              <w:rPr>
                <w:color w:val="000000"/>
              </w:rPr>
              <w:t xml:space="preserve"> </w:t>
            </w:r>
            <w:proofErr w:type="spellStart"/>
            <w:r w:rsidRPr="00E532FD">
              <w:rPr>
                <w:color w:val="000000"/>
              </w:rPr>
              <w:t>прибуток</w:t>
            </w:r>
            <w:proofErr w:type="spellEnd"/>
            <w:r w:rsidRPr="00E532FD">
              <w:rPr>
                <w:color w:val="000000"/>
              </w:rPr>
              <w:t xml:space="preserve"> </w:t>
            </w:r>
          </w:p>
        </w:tc>
        <w:tc>
          <w:tcPr>
            <w:tcW w:w="780" w:type="dxa"/>
          </w:tcPr>
          <w:p w:rsidR="000A3465" w:rsidRPr="00E532FD" w:rsidRDefault="000A3465" w:rsidP="00F07DC8">
            <w:pPr>
              <w:autoSpaceDE w:val="0"/>
              <w:autoSpaceDN w:val="0"/>
              <w:adjustRightInd w:val="0"/>
              <w:jc w:val="center"/>
              <w:rPr>
                <w:color w:val="000000"/>
              </w:rPr>
            </w:pPr>
            <w:r w:rsidRPr="00E532FD">
              <w:rPr>
                <w:color w:val="000000"/>
              </w:rPr>
              <w:t>0,00</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0,00</w:t>
            </w: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0,00</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0,00</w:t>
            </w:r>
          </w:p>
        </w:tc>
        <w:tc>
          <w:tcPr>
            <w:tcW w:w="850" w:type="dxa"/>
          </w:tcPr>
          <w:p w:rsidR="000A3465" w:rsidRPr="008D63B6" w:rsidRDefault="000A3465" w:rsidP="00F07DC8">
            <w:pPr>
              <w:jc w:val="center"/>
            </w:pPr>
            <w:r w:rsidRPr="008D63B6">
              <w:t>0,00</w:t>
            </w:r>
          </w:p>
        </w:tc>
        <w:tc>
          <w:tcPr>
            <w:tcW w:w="709" w:type="dxa"/>
          </w:tcPr>
          <w:p w:rsidR="000A3465" w:rsidRPr="008D63B6" w:rsidRDefault="000A3465" w:rsidP="00F07DC8">
            <w:pPr>
              <w:jc w:val="center"/>
            </w:pPr>
            <w:r w:rsidRPr="008D63B6">
              <w:t>0,00</w:t>
            </w:r>
          </w:p>
        </w:tc>
        <w:tc>
          <w:tcPr>
            <w:tcW w:w="2589" w:type="dxa"/>
          </w:tcPr>
          <w:p w:rsidR="000A3465" w:rsidRPr="00E532FD" w:rsidRDefault="000A3465" w:rsidP="00F07DC8">
            <w:pPr>
              <w:jc w:val="center"/>
            </w:pPr>
          </w:p>
        </w:tc>
      </w:tr>
      <w:tr w:rsidR="000A3465" w:rsidRPr="00E532FD" w:rsidTr="00F07DC8">
        <w:trPr>
          <w:trHeight w:val="677"/>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9</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Вартість</w:t>
            </w:r>
            <w:proofErr w:type="spellEnd"/>
            <w:r w:rsidRPr="00E532FD">
              <w:rPr>
                <w:color w:val="000000"/>
              </w:rPr>
              <w:t xml:space="preserve"> </w:t>
            </w:r>
            <w:proofErr w:type="spellStart"/>
            <w:r w:rsidRPr="00E532FD">
              <w:rPr>
                <w:color w:val="000000"/>
              </w:rPr>
              <w:t>водопостачання</w:t>
            </w:r>
            <w:proofErr w:type="spellEnd"/>
            <w:r w:rsidRPr="00E532FD">
              <w:rPr>
                <w:color w:val="000000"/>
              </w:rPr>
              <w:t xml:space="preserve"> для </w:t>
            </w:r>
            <w:proofErr w:type="spellStart"/>
            <w:r w:rsidRPr="00E532FD">
              <w:rPr>
                <w:color w:val="000000"/>
              </w:rPr>
              <w:t>споживачів</w:t>
            </w:r>
            <w:proofErr w:type="spellEnd"/>
            <w:r w:rsidRPr="00E532FD">
              <w:rPr>
                <w:color w:val="000000"/>
              </w:rPr>
              <w:t xml:space="preserve"> за </w:t>
            </w:r>
            <w:proofErr w:type="spellStart"/>
            <w:r w:rsidRPr="00E532FD">
              <w:rPr>
                <w:color w:val="000000"/>
              </w:rPr>
              <w:t>відповідними</w:t>
            </w:r>
            <w:proofErr w:type="spellEnd"/>
            <w:r w:rsidRPr="00E532FD">
              <w:rPr>
                <w:color w:val="000000"/>
              </w:rPr>
              <w:t xml:space="preserve"> тарифами</w:t>
            </w:r>
          </w:p>
        </w:tc>
        <w:tc>
          <w:tcPr>
            <w:tcW w:w="780" w:type="dxa"/>
          </w:tcPr>
          <w:p w:rsidR="000A3465" w:rsidRPr="00501D5C" w:rsidRDefault="000A3465" w:rsidP="00F07DC8">
            <w:pPr>
              <w:autoSpaceDE w:val="0"/>
              <w:autoSpaceDN w:val="0"/>
              <w:adjustRightInd w:val="0"/>
              <w:jc w:val="center"/>
              <w:rPr>
                <w:color w:val="000000"/>
                <w:sz w:val="18"/>
                <w:szCs w:val="18"/>
                <w:lang w:val="uk-UA"/>
              </w:rPr>
            </w:pPr>
            <w:r w:rsidRPr="00501D5C">
              <w:rPr>
                <w:color w:val="000000"/>
                <w:sz w:val="18"/>
                <w:szCs w:val="18"/>
              </w:rPr>
              <w:t>24887,32</w:t>
            </w: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14,68</w:t>
            </w:r>
          </w:p>
        </w:tc>
        <w:tc>
          <w:tcPr>
            <w:tcW w:w="851" w:type="dxa"/>
          </w:tcPr>
          <w:p w:rsidR="000A3465" w:rsidRPr="00E5639B" w:rsidRDefault="000A3465" w:rsidP="00F07DC8">
            <w:pPr>
              <w:autoSpaceDE w:val="0"/>
              <w:autoSpaceDN w:val="0"/>
              <w:adjustRightInd w:val="0"/>
              <w:ind w:left="5" w:right="-17"/>
              <w:jc w:val="center"/>
              <w:rPr>
                <w:color w:val="000000"/>
                <w:lang w:val="uk-UA"/>
              </w:rPr>
            </w:pPr>
            <w:r w:rsidRPr="00E532FD">
              <w:rPr>
                <w:color w:val="000000"/>
              </w:rPr>
              <w:t>30819,</w:t>
            </w:r>
            <w:r>
              <w:rPr>
                <w:color w:val="000000"/>
                <w:lang w:val="uk-UA"/>
              </w:rPr>
              <w:t>6</w:t>
            </w: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18,83</w:t>
            </w:r>
          </w:p>
        </w:tc>
        <w:tc>
          <w:tcPr>
            <w:tcW w:w="850" w:type="dxa"/>
          </w:tcPr>
          <w:p w:rsidR="000A3465" w:rsidRPr="008D63B6" w:rsidRDefault="000A3465" w:rsidP="00F07DC8">
            <w:pPr>
              <w:jc w:val="center"/>
            </w:pPr>
            <w:r w:rsidRPr="008D63B6">
              <w:t>28511,10</w:t>
            </w:r>
          </w:p>
        </w:tc>
        <w:tc>
          <w:tcPr>
            <w:tcW w:w="709" w:type="dxa"/>
          </w:tcPr>
          <w:p w:rsidR="000A3465" w:rsidRPr="008960F8" w:rsidRDefault="000A3465" w:rsidP="00F07DC8">
            <w:pPr>
              <w:jc w:val="center"/>
              <w:rPr>
                <w:lang w:val="uk-UA"/>
              </w:rPr>
            </w:pPr>
            <w:r>
              <w:rPr>
                <w:lang w:val="uk-UA"/>
              </w:rPr>
              <w:t>18,19</w:t>
            </w:r>
          </w:p>
        </w:tc>
        <w:tc>
          <w:tcPr>
            <w:tcW w:w="2589" w:type="dxa"/>
          </w:tcPr>
          <w:p w:rsidR="000A3465" w:rsidRPr="00E532FD" w:rsidRDefault="000A3465" w:rsidP="00F07DC8">
            <w:pPr>
              <w:jc w:val="center"/>
            </w:pPr>
          </w:p>
        </w:tc>
      </w:tr>
      <w:tr w:rsidR="000A3465" w:rsidRPr="00E532FD" w:rsidTr="00F07DC8">
        <w:trPr>
          <w:trHeight w:val="701"/>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10</w:t>
            </w:r>
          </w:p>
        </w:tc>
        <w:tc>
          <w:tcPr>
            <w:tcW w:w="1770" w:type="dxa"/>
          </w:tcPr>
          <w:p w:rsidR="000A3465" w:rsidRPr="00E532FD" w:rsidRDefault="000A3465" w:rsidP="00F07DC8">
            <w:pPr>
              <w:autoSpaceDE w:val="0"/>
              <w:autoSpaceDN w:val="0"/>
              <w:adjustRightInd w:val="0"/>
              <w:rPr>
                <w:color w:val="000000"/>
              </w:rPr>
            </w:pPr>
            <w:proofErr w:type="spellStart"/>
            <w:proofErr w:type="gramStart"/>
            <w:r w:rsidRPr="00E532FD">
              <w:rPr>
                <w:color w:val="000000"/>
              </w:rPr>
              <w:t>Обсяг</w:t>
            </w:r>
            <w:proofErr w:type="spellEnd"/>
            <w:r w:rsidRPr="00E532FD">
              <w:rPr>
                <w:color w:val="000000"/>
              </w:rPr>
              <w:t xml:space="preserve">  </w:t>
            </w:r>
            <w:proofErr w:type="spellStart"/>
            <w:r w:rsidRPr="00E532FD">
              <w:rPr>
                <w:color w:val="000000"/>
              </w:rPr>
              <w:t>централізованого</w:t>
            </w:r>
            <w:proofErr w:type="spellEnd"/>
            <w:proofErr w:type="gramEnd"/>
            <w:r w:rsidRPr="00E532FD">
              <w:rPr>
                <w:color w:val="000000"/>
              </w:rPr>
              <w:t xml:space="preserve"> </w:t>
            </w:r>
            <w:proofErr w:type="spellStart"/>
            <w:r w:rsidRPr="00E532FD">
              <w:rPr>
                <w:color w:val="000000"/>
              </w:rPr>
              <w:t>водовідведення</w:t>
            </w:r>
            <w:proofErr w:type="spellEnd"/>
            <w:r w:rsidRPr="00E532FD">
              <w:rPr>
                <w:color w:val="000000"/>
              </w:rPr>
              <w:t xml:space="preserve"> </w:t>
            </w:r>
            <w:proofErr w:type="spellStart"/>
            <w:r w:rsidRPr="00E532FD">
              <w:rPr>
                <w:color w:val="000000"/>
              </w:rPr>
              <w:t>споживачам</w:t>
            </w:r>
            <w:proofErr w:type="spellEnd"/>
            <w:r w:rsidRPr="00E532FD">
              <w:rPr>
                <w:color w:val="000000"/>
              </w:rPr>
              <w:t xml:space="preserve">, </w:t>
            </w:r>
            <w:proofErr w:type="spellStart"/>
            <w:r w:rsidRPr="00E532FD">
              <w:rPr>
                <w:color w:val="000000"/>
              </w:rPr>
              <w:t>усього</w:t>
            </w:r>
            <w:proofErr w:type="spellEnd"/>
            <w:r w:rsidRPr="00E532FD">
              <w:rPr>
                <w:color w:val="000000"/>
              </w:rPr>
              <w:t>,</w:t>
            </w:r>
          </w:p>
        </w:tc>
        <w:tc>
          <w:tcPr>
            <w:tcW w:w="780" w:type="dxa"/>
          </w:tcPr>
          <w:p w:rsidR="000A3465" w:rsidRPr="00E532FD" w:rsidRDefault="000A3465" w:rsidP="00F07DC8">
            <w:pPr>
              <w:autoSpaceDE w:val="0"/>
              <w:autoSpaceDN w:val="0"/>
              <w:adjustRightInd w:val="0"/>
              <w:jc w:val="center"/>
              <w:rPr>
                <w:color w:val="000000"/>
              </w:rPr>
            </w:pPr>
            <w:r>
              <w:rPr>
                <w:color w:val="000000"/>
              </w:rPr>
              <w:t>1694,99</w:t>
            </w:r>
          </w:p>
        </w:tc>
        <w:tc>
          <w:tcPr>
            <w:tcW w:w="708" w:type="dxa"/>
          </w:tcPr>
          <w:p w:rsidR="000A3465" w:rsidRPr="00E532FD" w:rsidRDefault="000A3465" w:rsidP="00F07DC8">
            <w:pPr>
              <w:autoSpaceDE w:val="0"/>
              <w:autoSpaceDN w:val="0"/>
              <w:adjustRightInd w:val="0"/>
              <w:jc w:val="center"/>
              <w:rPr>
                <w:color w:val="000000"/>
              </w:rPr>
            </w:pPr>
          </w:p>
        </w:tc>
        <w:tc>
          <w:tcPr>
            <w:tcW w:w="851" w:type="dxa"/>
          </w:tcPr>
          <w:p w:rsidR="000A3465" w:rsidRPr="00E532FD" w:rsidRDefault="000A3465" w:rsidP="00F07DC8">
            <w:pPr>
              <w:autoSpaceDE w:val="0"/>
              <w:autoSpaceDN w:val="0"/>
              <w:adjustRightInd w:val="0"/>
              <w:ind w:left="5" w:right="-17"/>
              <w:jc w:val="center"/>
              <w:rPr>
                <w:color w:val="000000"/>
                <w:lang w:val="uk-UA"/>
              </w:rPr>
            </w:pPr>
            <w:r w:rsidRPr="00E532FD">
              <w:rPr>
                <w:color w:val="000000"/>
              </w:rPr>
              <w:t>1636,</w:t>
            </w:r>
            <w:r w:rsidRPr="00E532FD">
              <w:rPr>
                <w:color w:val="000000"/>
                <w:lang w:val="uk-UA"/>
              </w:rPr>
              <w:t>6</w:t>
            </w:r>
          </w:p>
        </w:tc>
        <w:tc>
          <w:tcPr>
            <w:tcW w:w="709" w:type="dxa"/>
          </w:tcPr>
          <w:p w:rsidR="000A3465" w:rsidRPr="00E532FD" w:rsidRDefault="000A3465" w:rsidP="00F07DC8">
            <w:pPr>
              <w:autoSpaceDE w:val="0"/>
              <w:autoSpaceDN w:val="0"/>
              <w:adjustRightInd w:val="0"/>
              <w:jc w:val="center"/>
              <w:rPr>
                <w:color w:val="000000"/>
              </w:rPr>
            </w:pPr>
          </w:p>
        </w:tc>
        <w:tc>
          <w:tcPr>
            <w:tcW w:w="850" w:type="dxa"/>
          </w:tcPr>
          <w:p w:rsidR="000A3465" w:rsidRPr="00E532FD" w:rsidRDefault="000A3465" w:rsidP="00F07DC8">
            <w:pPr>
              <w:ind w:left="-31" w:right="-30"/>
              <w:jc w:val="center"/>
              <w:rPr>
                <w:lang w:val="uk-UA"/>
              </w:rPr>
            </w:pPr>
            <w:r w:rsidRPr="00E532FD">
              <w:t>1636,</w:t>
            </w:r>
            <w:r w:rsidRPr="00E532FD">
              <w:rPr>
                <w:lang w:val="uk-UA"/>
              </w:rPr>
              <w:t>6</w:t>
            </w:r>
          </w:p>
        </w:tc>
        <w:tc>
          <w:tcPr>
            <w:tcW w:w="709" w:type="dxa"/>
          </w:tcPr>
          <w:p w:rsidR="000A3465" w:rsidRPr="00E532FD" w:rsidRDefault="000A3465" w:rsidP="00F07DC8">
            <w:pPr>
              <w:jc w:val="center"/>
            </w:pPr>
          </w:p>
        </w:tc>
        <w:tc>
          <w:tcPr>
            <w:tcW w:w="2589" w:type="dxa"/>
          </w:tcPr>
          <w:p w:rsidR="000A3465" w:rsidRPr="00E532FD" w:rsidRDefault="000A3465" w:rsidP="00F07DC8"/>
        </w:tc>
      </w:tr>
      <w:tr w:rsidR="000A3465" w:rsidRPr="00E532FD" w:rsidTr="00F07DC8">
        <w:trPr>
          <w:trHeight w:val="707"/>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10.1</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населення</w:t>
            </w:r>
            <w:proofErr w:type="spellEnd"/>
            <w:r w:rsidRPr="00E532FD">
              <w:rPr>
                <w:color w:val="000000"/>
              </w:rPr>
              <w:t xml:space="preserve"> </w:t>
            </w:r>
            <w:proofErr w:type="spellStart"/>
            <w:r w:rsidRPr="00E532FD">
              <w:rPr>
                <w:color w:val="000000"/>
              </w:rPr>
              <w:t>багатоквартирних</w:t>
            </w:r>
            <w:proofErr w:type="spellEnd"/>
            <w:r w:rsidRPr="00E532FD">
              <w:rPr>
                <w:color w:val="000000"/>
              </w:rPr>
              <w:t xml:space="preserve"> </w:t>
            </w:r>
            <w:proofErr w:type="spellStart"/>
            <w:r w:rsidRPr="00E532FD">
              <w:rPr>
                <w:color w:val="000000"/>
              </w:rPr>
              <w:t>будинків</w:t>
            </w:r>
            <w:proofErr w:type="spellEnd"/>
          </w:p>
        </w:tc>
        <w:tc>
          <w:tcPr>
            <w:tcW w:w="780" w:type="dxa"/>
          </w:tcPr>
          <w:p w:rsidR="000A3465" w:rsidRPr="00E532FD" w:rsidRDefault="000A3465" w:rsidP="00F07DC8">
            <w:pPr>
              <w:autoSpaceDE w:val="0"/>
              <w:autoSpaceDN w:val="0"/>
              <w:adjustRightInd w:val="0"/>
              <w:jc w:val="center"/>
              <w:rPr>
                <w:color w:val="000000"/>
              </w:rPr>
            </w:pPr>
            <w:r w:rsidRPr="00E532FD">
              <w:rPr>
                <w:color w:val="000000"/>
              </w:rPr>
              <w:t>1436,4</w:t>
            </w:r>
          </w:p>
        </w:tc>
        <w:tc>
          <w:tcPr>
            <w:tcW w:w="708" w:type="dxa"/>
          </w:tcPr>
          <w:p w:rsidR="000A3465" w:rsidRPr="00E532FD" w:rsidRDefault="000A3465" w:rsidP="00F07DC8">
            <w:pPr>
              <w:autoSpaceDE w:val="0"/>
              <w:autoSpaceDN w:val="0"/>
              <w:adjustRightInd w:val="0"/>
              <w:jc w:val="center"/>
              <w:rPr>
                <w:color w:val="000000"/>
              </w:rPr>
            </w:pPr>
          </w:p>
        </w:tc>
        <w:tc>
          <w:tcPr>
            <w:tcW w:w="851" w:type="dxa"/>
          </w:tcPr>
          <w:p w:rsidR="000A3465" w:rsidRPr="00E532FD" w:rsidRDefault="000A3465" w:rsidP="00F07DC8">
            <w:pPr>
              <w:autoSpaceDE w:val="0"/>
              <w:autoSpaceDN w:val="0"/>
              <w:adjustRightInd w:val="0"/>
              <w:ind w:left="5" w:right="-17"/>
              <w:jc w:val="center"/>
              <w:rPr>
                <w:color w:val="000000"/>
              </w:rPr>
            </w:pPr>
            <w:r w:rsidRPr="00E532FD">
              <w:rPr>
                <w:color w:val="000000"/>
              </w:rPr>
              <w:t>1362,83</w:t>
            </w:r>
          </w:p>
        </w:tc>
        <w:tc>
          <w:tcPr>
            <w:tcW w:w="709" w:type="dxa"/>
          </w:tcPr>
          <w:p w:rsidR="000A3465" w:rsidRPr="00E532FD" w:rsidRDefault="000A3465" w:rsidP="00F07DC8">
            <w:pPr>
              <w:autoSpaceDE w:val="0"/>
              <w:autoSpaceDN w:val="0"/>
              <w:adjustRightInd w:val="0"/>
              <w:jc w:val="center"/>
              <w:rPr>
                <w:color w:val="000000"/>
              </w:rPr>
            </w:pPr>
          </w:p>
        </w:tc>
        <w:tc>
          <w:tcPr>
            <w:tcW w:w="850" w:type="dxa"/>
          </w:tcPr>
          <w:p w:rsidR="000A3465" w:rsidRPr="00E532FD" w:rsidRDefault="000A3465" w:rsidP="00F07DC8">
            <w:pPr>
              <w:ind w:left="-31" w:right="-30"/>
              <w:jc w:val="center"/>
            </w:pPr>
            <w:r w:rsidRPr="00E532FD">
              <w:t>1362,8</w:t>
            </w:r>
          </w:p>
        </w:tc>
        <w:tc>
          <w:tcPr>
            <w:tcW w:w="709" w:type="dxa"/>
          </w:tcPr>
          <w:p w:rsidR="000A3465" w:rsidRPr="00E532FD" w:rsidRDefault="000A3465" w:rsidP="00F07DC8">
            <w:pPr>
              <w:jc w:val="center"/>
            </w:pPr>
          </w:p>
        </w:tc>
        <w:tc>
          <w:tcPr>
            <w:tcW w:w="2589" w:type="dxa"/>
          </w:tcPr>
          <w:p w:rsidR="000A3465" w:rsidRPr="00E532FD" w:rsidRDefault="000A3465" w:rsidP="00F07DC8"/>
        </w:tc>
      </w:tr>
      <w:tr w:rsidR="000A3465" w:rsidRPr="00E532FD" w:rsidTr="00F07DC8">
        <w:trPr>
          <w:trHeight w:val="305"/>
          <w:jc w:val="center"/>
        </w:trPr>
        <w:tc>
          <w:tcPr>
            <w:tcW w:w="534" w:type="dxa"/>
          </w:tcPr>
          <w:p w:rsidR="000A3465" w:rsidRPr="00E532FD" w:rsidRDefault="000A3465" w:rsidP="00F07DC8">
            <w:pPr>
              <w:autoSpaceDE w:val="0"/>
              <w:autoSpaceDN w:val="0"/>
              <w:adjustRightInd w:val="0"/>
              <w:jc w:val="center"/>
              <w:rPr>
                <w:color w:val="000000"/>
                <w:lang w:val="uk-UA"/>
              </w:rPr>
            </w:pPr>
            <w:r w:rsidRPr="00E532FD">
              <w:rPr>
                <w:color w:val="000000"/>
              </w:rPr>
              <w:t>10.</w:t>
            </w:r>
            <w:r w:rsidRPr="00E532FD">
              <w:rPr>
                <w:color w:val="000000"/>
                <w:lang w:val="uk-UA"/>
              </w:rPr>
              <w:t>2</w:t>
            </w:r>
          </w:p>
        </w:tc>
        <w:tc>
          <w:tcPr>
            <w:tcW w:w="1770" w:type="dxa"/>
          </w:tcPr>
          <w:p w:rsidR="000A3465" w:rsidRPr="00E532FD" w:rsidRDefault="000A3465" w:rsidP="00F07DC8">
            <w:pPr>
              <w:autoSpaceDE w:val="0"/>
              <w:autoSpaceDN w:val="0"/>
              <w:adjustRightInd w:val="0"/>
              <w:rPr>
                <w:color w:val="000000"/>
              </w:rPr>
            </w:pPr>
            <w:proofErr w:type="spellStart"/>
            <w:r w:rsidRPr="00E532FD">
              <w:rPr>
                <w:color w:val="000000"/>
              </w:rPr>
              <w:t>інших</w:t>
            </w:r>
            <w:proofErr w:type="spellEnd"/>
            <w:r w:rsidRPr="00E532FD">
              <w:rPr>
                <w:color w:val="000000"/>
              </w:rPr>
              <w:t xml:space="preserve"> </w:t>
            </w:r>
            <w:proofErr w:type="spellStart"/>
            <w:r w:rsidRPr="00E532FD">
              <w:rPr>
                <w:color w:val="000000"/>
              </w:rPr>
              <w:t>споживачів</w:t>
            </w:r>
            <w:proofErr w:type="spellEnd"/>
          </w:p>
        </w:tc>
        <w:tc>
          <w:tcPr>
            <w:tcW w:w="780" w:type="dxa"/>
          </w:tcPr>
          <w:p w:rsidR="000A3465" w:rsidRPr="00E532FD" w:rsidRDefault="000A3465" w:rsidP="00F07DC8">
            <w:pPr>
              <w:autoSpaceDE w:val="0"/>
              <w:autoSpaceDN w:val="0"/>
              <w:adjustRightInd w:val="0"/>
              <w:jc w:val="center"/>
              <w:rPr>
                <w:color w:val="000000"/>
                <w:lang w:val="uk-UA"/>
              </w:rPr>
            </w:pPr>
            <w:r>
              <w:rPr>
                <w:color w:val="000000"/>
                <w:lang w:val="uk-UA"/>
              </w:rPr>
              <w:t>258,59</w:t>
            </w:r>
          </w:p>
        </w:tc>
        <w:tc>
          <w:tcPr>
            <w:tcW w:w="708" w:type="dxa"/>
          </w:tcPr>
          <w:p w:rsidR="000A3465" w:rsidRPr="00E532FD" w:rsidRDefault="000A3465" w:rsidP="00F07DC8">
            <w:pPr>
              <w:autoSpaceDE w:val="0"/>
              <w:autoSpaceDN w:val="0"/>
              <w:adjustRightInd w:val="0"/>
              <w:jc w:val="center"/>
              <w:rPr>
                <w:color w:val="000000"/>
              </w:rPr>
            </w:pPr>
          </w:p>
        </w:tc>
        <w:tc>
          <w:tcPr>
            <w:tcW w:w="851" w:type="dxa"/>
          </w:tcPr>
          <w:p w:rsidR="000A3465" w:rsidRPr="00E532FD" w:rsidRDefault="000A3465" w:rsidP="00F07DC8">
            <w:pPr>
              <w:autoSpaceDE w:val="0"/>
              <w:autoSpaceDN w:val="0"/>
              <w:adjustRightInd w:val="0"/>
              <w:ind w:left="5" w:right="-17"/>
              <w:jc w:val="center"/>
              <w:rPr>
                <w:color w:val="000000"/>
                <w:lang w:val="uk-UA"/>
              </w:rPr>
            </w:pPr>
            <w:r w:rsidRPr="00E532FD">
              <w:rPr>
                <w:color w:val="000000"/>
              </w:rPr>
              <w:t>273,</w:t>
            </w:r>
            <w:r w:rsidRPr="00E532FD">
              <w:rPr>
                <w:color w:val="000000"/>
                <w:lang w:val="uk-UA"/>
              </w:rPr>
              <w:t>8</w:t>
            </w:r>
          </w:p>
        </w:tc>
        <w:tc>
          <w:tcPr>
            <w:tcW w:w="709" w:type="dxa"/>
          </w:tcPr>
          <w:p w:rsidR="000A3465" w:rsidRPr="00E532FD" w:rsidRDefault="000A3465" w:rsidP="00F07DC8">
            <w:pPr>
              <w:autoSpaceDE w:val="0"/>
              <w:autoSpaceDN w:val="0"/>
              <w:adjustRightInd w:val="0"/>
              <w:jc w:val="center"/>
              <w:rPr>
                <w:color w:val="000000"/>
              </w:rPr>
            </w:pPr>
          </w:p>
        </w:tc>
        <w:tc>
          <w:tcPr>
            <w:tcW w:w="850" w:type="dxa"/>
          </w:tcPr>
          <w:p w:rsidR="000A3465" w:rsidRPr="00E532FD" w:rsidRDefault="000A3465" w:rsidP="00F07DC8">
            <w:pPr>
              <w:ind w:left="-31" w:right="-30"/>
              <w:jc w:val="center"/>
              <w:rPr>
                <w:lang w:val="uk-UA"/>
              </w:rPr>
            </w:pPr>
            <w:r w:rsidRPr="00E532FD">
              <w:t>273,</w:t>
            </w:r>
            <w:r w:rsidRPr="00E532FD">
              <w:rPr>
                <w:lang w:val="uk-UA"/>
              </w:rPr>
              <w:t>8</w:t>
            </w:r>
          </w:p>
        </w:tc>
        <w:tc>
          <w:tcPr>
            <w:tcW w:w="709" w:type="dxa"/>
          </w:tcPr>
          <w:p w:rsidR="000A3465" w:rsidRPr="00E532FD" w:rsidRDefault="000A3465" w:rsidP="00F07DC8">
            <w:pPr>
              <w:jc w:val="center"/>
            </w:pPr>
          </w:p>
        </w:tc>
        <w:tc>
          <w:tcPr>
            <w:tcW w:w="2589" w:type="dxa"/>
          </w:tcPr>
          <w:p w:rsidR="000A3465" w:rsidRPr="00E532FD" w:rsidRDefault="000A3465" w:rsidP="00F07DC8"/>
        </w:tc>
      </w:tr>
      <w:tr w:rsidR="000A3465" w:rsidRPr="00E532FD" w:rsidTr="00F07DC8">
        <w:trPr>
          <w:trHeight w:val="305"/>
          <w:jc w:val="center"/>
        </w:trPr>
        <w:tc>
          <w:tcPr>
            <w:tcW w:w="534" w:type="dxa"/>
          </w:tcPr>
          <w:p w:rsidR="000A3465" w:rsidRPr="00E532FD" w:rsidRDefault="000A3465" w:rsidP="00F07DC8">
            <w:pPr>
              <w:autoSpaceDE w:val="0"/>
              <w:autoSpaceDN w:val="0"/>
              <w:adjustRightInd w:val="0"/>
              <w:jc w:val="center"/>
              <w:rPr>
                <w:color w:val="000000"/>
              </w:rPr>
            </w:pPr>
            <w:r w:rsidRPr="00E532FD">
              <w:rPr>
                <w:color w:val="000000"/>
              </w:rPr>
              <w:t>11</w:t>
            </w:r>
          </w:p>
        </w:tc>
        <w:tc>
          <w:tcPr>
            <w:tcW w:w="1770" w:type="dxa"/>
          </w:tcPr>
          <w:p w:rsidR="000A3465" w:rsidRPr="00E532FD" w:rsidRDefault="000A3465" w:rsidP="00F07DC8">
            <w:pPr>
              <w:autoSpaceDE w:val="0"/>
              <w:autoSpaceDN w:val="0"/>
              <w:adjustRightInd w:val="0"/>
              <w:rPr>
                <w:color w:val="000000"/>
                <w:lang w:val="uk-UA"/>
              </w:rPr>
            </w:pPr>
            <w:proofErr w:type="spellStart"/>
            <w:r w:rsidRPr="00E532FD">
              <w:rPr>
                <w:color w:val="000000"/>
              </w:rPr>
              <w:t>Середньозважений</w:t>
            </w:r>
            <w:proofErr w:type="spellEnd"/>
            <w:r w:rsidRPr="00E532FD">
              <w:rPr>
                <w:color w:val="000000"/>
              </w:rPr>
              <w:t xml:space="preserve"> тариф</w:t>
            </w:r>
            <w:r w:rsidRPr="00E532FD">
              <w:rPr>
                <w:color w:val="000000"/>
                <w:lang w:val="uk-UA"/>
              </w:rPr>
              <w:t xml:space="preserve"> без ПДВ </w:t>
            </w:r>
          </w:p>
        </w:tc>
        <w:tc>
          <w:tcPr>
            <w:tcW w:w="780" w:type="dxa"/>
          </w:tcPr>
          <w:p w:rsidR="000A3465" w:rsidRPr="00E532FD" w:rsidRDefault="000A3465" w:rsidP="00F07DC8">
            <w:pPr>
              <w:autoSpaceDE w:val="0"/>
              <w:autoSpaceDN w:val="0"/>
              <w:adjustRightInd w:val="0"/>
              <w:jc w:val="center"/>
              <w:rPr>
                <w:color w:val="000000"/>
              </w:rPr>
            </w:pPr>
          </w:p>
        </w:tc>
        <w:tc>
          <w:tcPr>
            <w:tcW w:w="708" w:type="dxa"/>
          </w:tcPr>
          <w:p w:rsidR="000A3465" w:rsidRPr="00E532FD" w:rsidRDefault="000A3465" w:rsidP="00F07DC8">
            <w:pPr>
              <w:autoSpaceDE w:val="0"/>
              <w:autoSpaceDN w:val="0"/>
              <w:adjustRightInd w:val="0"/>
              <w:jc w:val="center"/>
              <w:rPr>
                <w:color w:val="000000"/>
              </w:rPr>
            </w:pPr>
            <w:r w:rsidRPr="00E532FD">
              <w:rPr>
                <w:color w:val="000000"/>
              </w:rPr>
              <w:t>14,68</w:t>
            </w:r>
          </w:p>
        </w:tc>
        <w:tc>
          <w:tcPr>
            <w:tcW w:w="851" w:type="dxa"/>
          </w:tcPr>
          <w:p w:rsidR="000A3465" w:rsidRPr="00E532FD" w:rsidRDefault="000A3465" w:rsidP="00F07DC8">
            <w:pPr>
              <w:autoSpaceDE w:val="0"/>
              <w:autoSpaceDN w:val="0"/>
              <w:adjustRightInd w:val="0"/>
              <w:ind w:left="5" w:right="-17"/>
              <w:jc w:val="center"/>
              <w:rPr>
                <w:color w:val="000000"/>
              </w:rPr>
            </w:pPr>
          </w:p>
        </w:tc>
        <w:tc>
          <w:tcPr>
            <w:tcW w:w="709" w:type="dxa"/>
          </w:tcPr>
          <w:p w:rsidR="000A3465" w:rsidRPr="00E532FD" w:rsidRDefault="000A3465" w:rsidP="00F07DC8">
            <w:pPr>
              <w:autoSpaceDE w:val="0"/>
              <w:autoSpaceDN w:val="0"/>
              <w:adjustRightInd w:val="0"/>
              <w:jc w:val="center"/>
              <w:rPr>
                <w:color w:val="000000"/>
              </w:rPr>
            </w:pPr>
            <w:r w:rsidRPr="00E532FD">
              <w:rPr>
                <w:color w:val="000000"/>
              </w:rPr>
              <w:t>18,83</w:t>
            </w:r>
          </w:p>
        </w:tc>
        <w:tc>
          <w:tcPr>
            <w:tcW w:w="850" w:type="dxa"/>
          </w:tcPr>
          <w:p w:rsidR="000A3465" w:rsidRPr="00E532FD" w:rsidRDefault="000A3465" w:rsidP="00F07DC8">
            <w:pPr>
              <w:jc w:val="center"/>
            </w:pPr>
          </w:p>
        </w:tc>
        <w:tc>
          <w:tcPr>
            <w:tcW w:w="709" w:type="dxa"/>
          </w:tcPr>
          <w:p w:rsidR="000A3465" w:rsidRPr="00E532FD" w:rsidRDefault="000A3465" w:rsidP="00F07DC8">
            <w:pPr>
              <w:jc w:val="center"/>
              <w:rPr>
                <w:lang w:val="uk-UA"/>
              </w:rPr>
            </w:pPr>
            <w:r>
              <w:rPr>
                <w:lang w:val="uk-UA"/>
              </w:rPr>
              <w:t>18,19</w:t>
            </w:r>
          </w:p>
        </w:tc>
        <w:tc>
          <w:tcPr>
            <w:tcW w:w="2589" w:type="dxa"/>
          </w:tcPr>
          <w:p w:rsidR="000A3465" w:rsidRPr="00E532FD" w:rsidRDefault="000A3465" w:rsidP="00F07DC8"/>
        </w:tc>
      </w:tr>
      <w:tr w:rsidR="000A3465" w:rsidRPr="00197F64" w:rsidTr="00F07DC8">
        <w:trPr>
          <w:trHeight w:val="305"/>
          <w:jc w:val="center"/>
        </w:trPr>
        <w:tc>
          <w:tcPr>
            <w:tcW w:w="534" w:type="dxa"/>
          </w:tcPr>
          <w:p w:rsidR="000A3465" w:rsidRPr="00197F64" w:rsidRDefault="000A3465" w:rsidP="00F07DC8">
            <w:pPr>
              <w:autoSpaceDE w:val="0"/>
              <w:autoSpaceDN w:val="0"/>
              <w:adjustRightInd w:val="0"/>
              <w:jc w:val="center"/>
              <w:rPr>
                <w:b/>
                <w:color w:val="000000"/>
              </w:rPr>
            </w:pPr>
          </w:p>
        </w:tc>
        <w:tc>
          <w:tcPr>
            <w:tcW w:w="1770" w:type="dxa"/>
          </w:tcPr>
          <w:p w:rsidR="000A3465" w:rsidRPr="00197F64" w:rsidRDefault="000A3465" w:rsidP="00F07DC8">
            <w:pPr>
              <w:autoSpaceDE w:val="0"/>
              <w:autoSpaceDN w:val="0"/>
              <w:adjustRightInd w:val="0"/>
              <w:rPr>
                <w:b/>
                <w:color w:val="000000"/>
              </w:rPr>
            </w:pPr>
            <w:r w:rsidRPr="00197F64">
              <w:rPr>
                <w:b/>
                <w:color w:val="000000"/>
                <w:lang w:val="uk-UA"/>
              </w:rPr>
              <w:t>Тариф, грн.. за 1 куб. м, з ПДВ</w:t>
            </w:r>
          </w:p>
        </w:tc>
        <w:tc>
          <w:tcPr>
            <w:tcW w:w="780" w:type="dxa"/>
          </w:tcPr>
          <w:p w:rsidR="000A3465" w:rsidRPr="00197F64" w:rsidRDefault="000A3465" w:rsidP="00F07DC8">
            <w:pPr>
              <w:autoSpaceDE w:val="0"/>
              <w:autoSpaceDN w:val="0"/>
              <w:adjustRightInd w:val="0"/>
              <w:jc w:val="center"/>
              <w:rPr>
                <w:b/>
                <w:color w:val="000000"/>
              </w:rPr>
            </w:pPr>
          </w:p>
        </w:tc>
        <w:tc>
          <w:tcPr>
            <w:tcW w:w="708" w:type="dxa"/>
          </w:tcPr>
          <w:p w:rsidR="000A3465" w:rsidRPr="00197F64" w:rsidRDefault="000A3465" w:rsidP="00F07DC8">
            <w:pPr>
              <w:autoSpaceDE w:val="0"/>
              <w:autoSpaceDN w:val="0"/>
              <w:adjustRightInd w:val="0"/>
              <w:jc w:val="center"/>
              <w:rPr>
                <w:b/>
                <w:color w:val="000000"/>
                <w:lang w:val="uk-UA"/>
              </w:rPr>
            </w:pPr>
            <w:r w:rsidRPr="00197F64">
              <w:rPr>
                <w:b/>
                <w:color w:val="000000"/>
                <w:lang w:val="uk-UA"/>
              </w:rPr>
              <w:t>17,62</w:t>
            </w:r>
          </w:p>
        </w:tc>
        <w:tc>
          <w:tcPr>
            <w:tcW w:w="851" w:type="dxa"/>
          </w:tcPr>
          <w:p w:rsidR="000A3465" w:rsidRPr="00197F64" w:rsidRDefault="000A3465" w:rsidP="00F07DC8">
            <w:pPr>
              <w:autoSpaceDE w:val="0"/>
              <w:autoSpaceDN w:val="0"/>
              <w:adjustRightInd w:val="0"/>
              <w:ind w:left="5" w:right="-17"/>
              <w:jc w:val="center"/>
              <w:rPr>
                <w:b/>
                <w:color w:val="000000"/>
              </w:rPr>
            </w:pPr>
          </w:p>
        </w:tc>
        <w:tc>
          <w:tcPr>
            <w:tcW w:w="709" w:type="dxa"/>
          </w:tcPr>
          <w:p w:rsidR="000A3465" w:rsidRPr="00197F64" w:rsidRDefault="000A3465" w:rsidP="00F07DC8">
            <w:pPr>
              <w:autoSpaceDE w:val="0"/>
              <w:autoSpaceDN w:val="0"/>
              <w:adjustRightInd w:val="0"/>
              <w:jc w:val="center"/>
              <w:rPr>
                <w:b/>
                <w:color w:val="000000"/>
                <w:lang w:val="uk-UA"/>
              </w:rPr>
            </w:pPr>
            <w:r w:rsidRPr="00197F64">
              <w:rPr>
                <w:b/>
                <w:color w:val="000000"/>
                <w:lang w:val="uk-UA"/>
              </w:rPr>
              <w:t>22,60</w:t>
            </w:r>
          </w:p>
        </w:tc>
        <w:tc>
          <w:tcPr>
            <w:tcW w:w="850" w:type="dxa"/>
          </w:tcPr>
          <w:p w:rsidR="000A3465" w:rsidRPr="00197F64" w:rsidRDefault="000A3465" w:rsidP="00F07DC8">
            <w:pPr>
              <w:jc w:val="center"/>
              <w:rPr>
                <w:b/>
              </w:rPr>
            </w:pPr>
          </w:p>
        </w:tc>
        <w:tc>
          <w:tcPr>
            <w:tcW w:w="709" w:type="dxa"/>
          </w:tcPr>
          <w:p w:rsidR="000A3465" w:rsidRPr="00197F64" w:rsidRDefault="000A3465" w:rsidP="00F07DC8">
            <w:pPr>
              <w:jc w:val="center"/>
              <w:rPr>
                <w:b/>
                <w:lang w:val="uk-UA"/>
              </w:rPr>
            </w:pPr>
            <w:r>
              <w:rPr>
                <w:b/>
                <w:lang w:val="uk-UA"/>
              </w:rPr>
              <w:t>21,82</w:t>
            </w:r>
          </w:p>
        </w:tc>
        <w:tc>
          <w:tcPr>
            <w:tcW w:w="2589" w:type="dxa"/>
          </w:tcPr>
          <w:p w:rsidR="000A3465" w:rsidRPr="00197F64" w:rsidRDefault="000A3465" w:rsidP="00F07DC8">
            <w:pPr>
              <w:rPr>
                <w:b/>
              </w:rPr>
            </w:pPr>
          </w:p>
        </w:tc>
      </w:tr>
      <w:tr w:rsidR="000A3465" w:rsidRPr="00197F64" w:rsidTr="00F07DC8">
        <w:trPr>
          <w:trHeight w:val="305"/>
          <w:jc w:val="center"/>
        </w:trPr>
        <w:tc>
          <w:tcPr>
            <w:tcW w:w="534" w:type="dxa"/>
          </w:tcPr>
          <w:p w:rsidR="000A3465" w:rsidRPr="00197F64" w:rsidRDefault="000A3465" w:rsidP="00F07DC8">
            <w:pPr>
              <w:autoSpaceDE w:val="0"/>
              <w:autoSpaceDN w:val="0"/>
              <w:adjustRightInd w:val="0"/>
              <w:jc w:val="center"/>
              <w:rPr>
                <w:b/>
                <w:color w:val="000000"/>
              </w:rPr>
            </w:pPr>
          </w:p>
        </w:tc>
        <w:tc>
          <w:tcPr>
            <w:tcW w:w="1770" w:type="dxa"/>
          </w:tcPr>
          <w:p w:rsidR="000A3465" w:rsidRPr="00197F64" w:rsidRDefault="000A3465" w:rsidP="00F07DC8">
            <w:pPr>
              <w:autoSpaceDE w:val="0"/>
              <w:autoSpaceDN w:val="0"/>
              <w:adjustRightInd w:val="0"/>
              <w:rPr>
                <w:b/>
                <w:color w:val="000000"/>
                <w:lang w:val="uk-UA"/>
              </w:rPr>
            </w:pPr>
            <w:r w:rsidRPr="00197F64">
              <w:rPr>
                <w:b/>
                <w:color w:val="000000"/>
                <w:lang w:val="uk-UA"/>
              </w:rPr>
              <w:t>Тариф з урахуванням  фінансової підтримки з міського бюджету на матеріали та електроенергію, грн.. за 1 куб. м, з ПДВ</w:t>
            </w:r>
          </w:p>
        </w:tc>
        <w:tc>
          <w:tcPr>
            <w:tcW w:w="780" w:type="dxa"/>
          </w:tcPr>
          <w:p w:rsidR="000A3465" w:rsidRPr="00197F64" w:rsidRDefault="000A3465" w:rsidP="00F07DC8">
            <w:pPr>
              <w:autoSpaceDE w:val="0"/>
              <w:autoSpaceDN w:val="0"/>
              <w:adjustRightInd w:val="0"/>
              <w:jc w:val="center"/>
              <w:rPr>
                <w:b/>
                <w:color w:val="000000"/>
              </w:rPr>
            </w:pPr>
          </w:p>
        </w:tc>
        <w:tc>
          <w:tcPr>
            <w:tcW w:w="708" w:type="dxa"/>
          </w:tcPr>
          <w:p w:rsidR="000A3465" w:rsidRPr="00197F64" w:rsidRDefault="000A3465" w:rsidP="00F07DC8">
            <w:pPr>
              <w:autoSpaceDE w:val="0"/>
              <w:autoSpaceDN w:val="0"/>
              <w:adjustRightInd w:val="0"/>
              <w:jc w:val="center"/>
              <w:rPr>
                <w:b/>
                <w:color w:val="000000"/>
                <w:lang w:val="uk-UA"/>
              </w:rPr>
            </w:pPr>
          </w:p>
        </w:tc>
        <w:tc>
          <w:tcPr>
            <w:tcW w:w="851" w:type="dxa"/>
          </w:tcPr>
          <w:p w:rsidR="000A3465" w:rsidRPr="00197F64" w:rsidRDefault="000A3465" w:rsidP="00F07DC8">
            <w:pPr>
              <w:autoSpaceDE w:val="0"/>
              <w:autoSpaceDN w:val="0"/>
              <w:adjustRightInd w:val="0"/>
              <w:jc w:val="center"/>
              <w:rPr>
                <w:b/>
                <w:color w:val="000000"/>
              </w:rPr>
            </w:pPr>
          </w:p>
        </w:tc>
        <w:tc>
          <w:tcPr>
            <w:tcW w:w="709" w:type="dxa"/>
          </w:tcPr>
          <w:p w:rsidR="000A3465" w:rsidRPr="00197F64" w:rsidRDefault="000A3465" w:rsidP="00F07DC8">
            <w:pPr>
              <w:autoSpaceDE w:val="0"/>
              <w:autoSpaceDN w:val="0"/>
              <w:adjustRightInd w:val="0"/>
              <w:jc w:val="center"/>
              <w:rPr>
                <w:b/>
                <w:color w:val="000000"/>
                <w:lang w:val="uk-UA"/>
              </w:rPr>
            </w:pPr>
          </w:p>
        </w:tc>
        <w:tc>
          <w:tcPr>
            <w:tcW w:w="850" w:type="dxa"/>
          </w:tcPr>
          <w:p w:rsidR="000A3465" w:rsidRPr="00197F64" w:rsidRDefault="000A3465" w:rsidP="00F07DC8">
            <w:pPr>
              <w:jc w:val="center"/>
              <w:rPr>
                <w:b/>
              </w:rPr>
            </w:pPr>
          </w:p>
        </w:tc>
        <w:tc>
          <w:tcPr>
            <w:tcW w:w="709" w:type="dxa"/>
          </w:tcPr>
          <w:p w:rsidR="000A3465" w:rsidRPr="00197F64" w:rsidRDefault="000A3465" w:rsidP="00F07DC8">
            <w:pPr>
              <w:jc w:val="center"/>
              <w:rPr>
                <w:b/>
                <w:lang w:val="uk-UA"/>
              </w:rPr>
            </w:pPr>
            <w:r>
              <w:rPr>
                <w:b/>
                <w:lang w:val="uk-UA"/>
              </w:rPr>
              <w:t>18,54</w:t>
            </w:r>
          </w:p>
        </w:tc>
        <w:tc>
          <w:tcPr>
            <w:tcW w:w="2589" w:type="dxa"/>
          </w:tcPr>
          <w:p w:rsidR="000A3465" w:rsidRPr="00197F64" w:rsidRDefault="000A3465" w:rsidP="00F07DC8">
            <w:pPr>
              <w:rPr>
                <w:b/>
              </w:rPr>
            </w:pPr>
          </w:p>
        </w:tc>
      </w:tr>
    </w:tbl>
    <w:p w:rsidR="000A3465" w:rsidRDefault="000A3465" w:rsidP="000A3465">
      <w:pPr>
        <w:ind w:left="5226"/>
        <w:rPr>
          <w:sz w:val="24"/>
          <w:szCs w:val="24"/>
          <w:lang w:val="uk-UA"/>
        </w:rPr>
      </w:pPr>
    </w:p>
    <w:p w:rsidR="000A3465" w:rsidRDefault="000A3465" w:rsidP="000A3465">
      <w:pPr>
        <w:ind w:left="5226"/>
        <w:rPr>
          <w:sz w:val="24"/>
          <w:szCs w:val="24"/>
          <w:lang w:val="uk-UA"/>
        </w:rPr>
      </w:pPr>
    </w:p>
    <w:p w:rsidR="000A3465" w:rsidRDefault="000A3465" w:rsidP="000A3465">
      <w:pPr>
        <w:ind w:left="5226"/>
        <w:rPr>
          <w:sz w:val="24"/>
          <w:szCs w:val="24"/>
          <w:lang w:val="uk-UA"/>
        </w:rPr>
      </w:pPr>
    </w:p>
    <w:p w:rsidR="000A3465" w:rsidRDefault="000A3465" w:rsidP="000A3465">
      <w:pPr>
        <w:rPr>
          <w:sz w:val="24"/>
          <w:szCs w:val="24"/>
          <w:lang w:val="uk-UA"/>
        </w:rPr>
      </w:pPr>
      <w:r>
        <w:rPr>
          <w:sz w:val="24"/>
          <w:szCs w:val="24"/>
          <w:lang w:val="uk-UA"/>
        </w:rPr>
        <w:t xml:space="preserve">Перший заступник міського голови </w:t>
      </w:r>
    </w:p>
    <w:p w:rsidR="000A3465" w:rsidRDefault="000A3465" w:rsidP="000A3465">
      <w:pPr>
        <w:rPr>
          <w:sz w:val="24"/>
          <w:szCs w:val="24"/>
          <w:lang w:val="uk-UA"/>
        </w:rPr>
      </w:pPr>
      <w:r>
        <w:rPr>
          <w:sz w:val="24"/>
          <w:szCs w:val="24"/>
          <w:lang w:val="uk-UA"/>
        </w:rPr>
        <w:t>з питань діяльності виконавчих органів ради</w:t>
      </w:r>
      <w:r>
        <w:rPr>
          <w:sz w:val="24"/>
          <w:szCs w:val="24"/>
          <w:lang w:val="uk-UA"/>
        </w:rPr>
        <w:tab/>
      </w:r>
      <w:r>
        <w:rPr>
          <w:sz w:val="24"/>
          <w:szCs w:val="24"/>
          <w:lang w:val="uk-UA"/>
        </w:rPr>
        <w:tab/>
      </w:r>
      <w:r>
        <w:rPr>
          <w:sz w:val="24"/>
          <w:szCs w:val="24"/>
          <w:lang w:val="uk-UA"/>
        </w:rPr>
        <w:tab/>
      </w:r>
      <w:r>
        <w:rPr>
          <w:sz w:val="24"/>
          <w:szCs w:val="24"/>
          <w:lang w:val="uk-UA"/>
        </w:rPr>
        <w:tab/>
        <w:t>Г.Ф. Мустяца</w:t>
      </w:r>
    </w:p>
    <w:p w:rsidR="000A3465" w:rsidRDefault="000A3465" w:rsidP="000A3465">
      <w:pPr>
        <w:ind w:left="5226"/>
        <w:rPr>
          <w:sz w:val="24"/>
          <w:szCs w:val="24"/>
          <w:lang w:val="uk-UA"/>
        </w:rPr>
      </w:pPr>
    </w:p>
    <w:p w:rsidR="00364454" w:rsidRPr="000A3465" w:rsidRDefault="00364454">
      <w:pPr>
        <w:rPr>
          <w:lang w:val="uk-UA"/>
        </w:rPr>
      </w:pPr>
    </w:p>
    <w:sectPr w:rsidR="00364454" w:rsidRPr="000A3465" w:rsidSect="00364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A3465"/>
    <w:rsid w:val="000A3465"/>
    <w:rsid w:val="00364454"/>
    <w:rsid w:val="00B3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5C02"/>
  <w15:docId w15:val="{E8BDD0FD-0B50-4C79-A1D2-A4FF2EA4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46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0A3465"/>
    <w:pPr>
      <w:keepNext/>
      <w:overflowPunct w:val="0"/>
      <w:autoSpaceDE w:val="0"/>
      <w:autoSpaceDN w:val="0"/>
      <w:adjustRightInd w:val="0"/>
      <w:spacing w:line="120" w:lineRule="atLeast"/>
      <w:ind w:left="142" w:right="425"/>
      <w:jc w:val="center"/>
      <w:textAlignment w:val="baseline"/>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A3465"/>
    <w:rPr>
      <w:rFonts w:ascii="Times New Roman" w:eastAsia="Times New Roman" w:hAnsi="Times New Roman" w:cs="Times New Roman"/>
      <w:sz w:val="28"/>
      <w:szCs w:val="20"/>
      <w:lang w:eastAsia="ru-RU"/>
    </w:rPr>
  </w:style>
  <w:style w:type="paragraph" w:styleId="HTML">
    <w:name w:val="HTML Preformatted"/>
    <w:basedOn w:val="a"/>
    <w:link w:val="HTML0"/>
    <w:rsid w:val="000A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A3465"/>
    <w:rPr>
      <w:rFonts w:ascii="Courier New" w:eastAsia="Times New Roman" w:hAnsi="Courier New" w:cs="Courier New"/>
      <w:sz w:val="20"/>
      <w:szCs w:val="20"/>
      <w:lang w:eastAsia="ru-RU"/>
    </w:rPr>
  </w:style>
  <w:style w:type="paragraph" w:styleId="a3">
    <w:name w:val="Normal (Web)"/>
    <w:basedOn w:val="a"/>
    <w:link w:val="a4"/>
    <w:uiPriority w:val="99"/>
    <w:unhideWhenUsed/>
    <w:rsid w:val="000A3465"/>
    <w:pPr>
      <w:spacing w:before="100" w:beforeAutospacing="1" w:after="100" w:afterAutospacing="1"/>
    </w:pPr>
    <w:rPr>
      <w:sz w:val="24"/>
      <w:szCs w:val="24"/>
    </w:rPr>
  </w:style>
  <w:style w:type="character" w:customStyle="1" w:styleId="a4">
    <w:name w:val="Обычный (веб) Знак"/>
    <w:link w:val="a3"/>
    <w:uiPriority w:val="99"/>
    <w:locked/>
    <w:rsid w:val="000A3465"/>
    <w:rPr>
      <w:rFonts w:ascii="Times New Roman" w:eastAsia="Times New Roman" w:hAnsi="Times New Roman" w:cs="Times New Roman"/>
      <w:sz w:val="24"/>
      <w:szCs w:val="24"/>
    </w:rPr>
  </w:style>
  <w:style w:type="paragraph" w:styleId="a5">
    <w:name w:val="List Paragraph"/>
    <w:basedOn w:val="a"/>
    <w:uiPriority w:val="34"/>
    <w:qFormat/>
    <w:rsid w:val="00B35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2474</Words>
  <Characters>14103</Characters>
  <Application>Microsoft Office Word</Application>
  <DocSecurity>0</DocSecurity>
  <Lines>117</Lines>
  <Paragraphs>33</Paragraphs>
  <ScaleCrop>false</ScaleCrop>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2020-11-06T06:21:00Z</dcterms:created>
  <dcterms:modified xsi:type="dcterms:W3CDTF">2020-11-06T07:33:00Z</dcterms:modified>
</cp:coreProperties>
</file>